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B1151" w14:textId="77777777" w:rsidR="00547070" w:rsidRPr="008A2736" w:rsidRDefault="00547070" w:rsidP="008A2736">
      <w:pPr>
        <w:jc w:val="center"/>
        <w:rPr>
          <w:rFonts w:cs="Times New Roman"/>
          <w:b/>
          <w:color w:val="C02846"/>
          <w:sz w:val="28"/>
          <w:szCs w:val="28"/>
        </w:rPr>
      </w:pPr>
      <w:r w:rsidRPr="008A2736">
        <w:rPr>
          <w:rFonts w:cs="Times New Roman"/>
          <w:b/>
          <w:color w:val="C02846"/>
          <w:sz w:val="28"/>
          <w:szCs w:val="28"/>
        </w:rPr>
        <w:t>Annexe 2</w:t>
      </w:r>
    </w:p>
    <w:p w14:paraId="2F13F511" w14:textId="77777777" w:rsidR="008A2736" w:rsidRPr="008A2736" w:rsidRDefault="008A2736" w:rsidP="008A2736">
      <w:pPr>
        <w:pStyle w:val="Paragraphedeliste"/>
        <w:ind w:left="0"/>
        <w:jc w:val="center"/>
        <w:rPr>
          <w:b/>
          <w:color w:val="C02846"/>
          <w:sz w:val="28"/>
          <w:szCs w:val="28"/>
        </w:rPr>
      </w:pPr>
      <w:r>
        <w:rPr>
          <w:b/>
          <w:color w:val="C02846"/>
          <w:sz w:val="28"/>
          <w:szCs w:val="28"/>
        </w:rPr>
        <w:t>M</w:t>
      </w:r>
      <w:r w:rsidRPr="008A2736">
        <w:rPr>
          <w:b/>
          <w:color w:val="C02846"/>
          <w:sz w:val="28"/>
          <w:szCs w:val="28"/>
        </w:rPr>
        <w:t xml:space="preserve">émoire technique </w:t>
      </w:r>
    </w:p>
    <w:p w14:paraId="2BAD6033" w14:textId="77777777" w:rsidR="00547070" w:rsidRDefault="008A2736" w:rsidP="008A2736">
      <w:pPr>
        <w:jc w:val="center"/>
        <w:rPr>
          <w:rFonts w:cs="Times New Roman"/>
          <w:b/>
          <w:color w:val="C02846"/>
          <w:sz w:val="28"/>
          <w:szCs w:val="28"/>
        </w:rPr>
      </w:pPr>
      <w:r>
        <w:rPr>
          <w:rFonts w:cs="Times New Roman"/>
          <w:b/>
          <w:color w:val="C02846"/>
          <w:sz w:val="28"/>
          <w:szCs w:val="28"/>
        </w:rPr>
        <w:t>(</w:t>
      </w:r>
      <w:proofErr w:type="gramStart"/>
      <w:r>
        <w:rPr>
          <w:rFonts w:cs="Times New Roman"/>
          <w:b/>
          <w:color w:val="C02846"/>
          <w:sz w:val="28"/>
          <w:szCs w:val="28"/>
        </w:rPr>
        <w:t>m</w:t>
      </w:r>
      <w:r w:rsidR="00547070" w:rsidRPr="008A2736">
        <w:rPr>
          <w:rFonts w:cs="Times New Roman"/>
          <w:b/>
          <w:color w:val="C02846"/>
          <w:sz w:val="28"/>
          <w:szCs w:val="28"/>
        </w:rPr>
        <w:t>aximum</w:t>
      </w:r>
      <w:proofErr w:type="gramEnd"/>
      <w:r w:rsidR="00547070" w:rsidRPr="008A2736">
        <w:rPr>
          <w:rFonts w:cs="Times New Roman"/>
          <w:b/>
          <w:color w:val="C02846"/>
          <w:sz w:val="28"/>
          <w:szCs w:val="28"/>
        </w:rPr>
        <w:t xml:space="preserve"> 15 pages, hors annexes)</w:t>
      </w:r>
    </w:p>
    <w:p w14:paraId="355058E6" w14:textId="77777777" w:rsidR="00421A2C" w:rsidRPr="00421A2C" w:rsidRDefault="00421A2C" w:rsidP="00421A2C">
      <w:pPr>
        <w:pStyle w:val="Paragraphedeliste"/>
        <w:ind w:left="0"/>
        <w:jc w:val="center"/>
        <w:rPr>
          <w:b/>
          <w:color w:val="C02846"/>
        </w:rPr>
      </w:pPr>
      <w:r w:rsidRPr="00421A2C">
        <w:rPr>
          <w:b/>
          <w:color w:val="C02846"/>
        </w:rPr>
        <w:t>(</w:t>
      </w:r>
      <w:proofErr w:type="gramStart"/>
      <w:r w:rsidRPr="00421A2C">
        <w:rPr>
          <w:b/>
          <w:color w:val="C02846"/>
        </w:rPr>
        <w:t>cadre</w:t>
      </w:r>
      <w:proofErr w:type="gramEnd"/>
      <w:r w:rsidRPr="00421A2C">
        <w:rPr>
          <w:b/>
          <w:color w:val="C02846"/>
        </w:rPr>
        <w:t xml:space="preserve"> indicatif)</w:t>
      </w:r>
    </w:p>
    <w:p w14:paraId="666F3742" w14:textId="77777777" w:rsidR="00421A2C" w:rsidRPr="008A2736" w:rsidRDefault="00421A2C" w:rsidP="008A2736">
      <w:pPr>
        <w:jc w:val="center"/>
        <w:rPr>
          <w:rFonts w:cs="Times New Roman"/>
          <w:b/>
          <w:color w:val="C02846"/>
          <w:sz w:val="28"/>
          <w:szCs w:val="28"/>
        </w:rPr>
      </w:pPr>
    </w:p>
    <w:p w14:paraId="692FA4A2" w14:textId="77777777" w:rsidR="00547070" w:rsidRDefault="00547070" w:rsidP="00547070">
      <w:pPr>
        <w:rPr>
          <w:b/>
          <w:i/>
          <w:sz w:val="24"/>
          <w:szCs w:val="28"/>
          <w:u w:val="single"/>
        </w:rPr>
      </w:pPr>
    </w:p>
    <w:p w14:paraId="63CBC180" w14:textId="77777777" w:rsidR="00547070" w:rsidRPr="000D1F1B" w:rsidRDefault="009B61E3" w:rsidP="000D1F1B">
      <w:pPr>
        <w:pStyle w:val="Sansinterligne"/>
        <w:rPr>
          <w:b/>
        </w:rPr>
      </w:pPr>
      <w:r w:rsidRPr="000D1F1B">
        <w:rPr>
          <w:b/>
        </w:rPr>
        <w:t>PRESENTATION GENERALE</w:t>
      </w:r>
      <w:r w:rsidR="00547070" w:rsidRPr="000D1F1B">
        <w:rPr>
          <w:b/>
        </w:rPr>
        <w:t xml:space="preserve"> DU PROJET</w:t>
      </w:r>
    </w:p>
    <w:p w14:paraId="1ACB45DC" w14:textId="77777777" w:rsidR="00547070" w:rsidRPr="000D1F1B" w:rsidRDefault="0041407E" w:rsidP="000D1F1B">
      <w:pPr>
        <w:pStyle w:val="Sansinterligne"/>
        <w:rPr>
          <w:b/>
        </w:rPr>
      </w:pPr>
      <w:r>
        <w:rPr>
          <w:b/>
        </w:rPr>
        <w:pict w14:anchorId="30FE5B68">
          <v:rect id="_x0000_i1025" style="width:0;height:1.5pt" o:hralign="center" o:hrstd="t" o:hr="t" fillcolor="#a0a0a0" stroked="f"/>
        </w:pict>
      </w:r>
    </w:p>
    <w:p w14:paraId="0343D427" w14:textId="77777777" w:rsidR="00547070" w:rsidRPr="000D1F1B" w:rsidRDefault="00547070" w:rsidP="000D1F1B">
      <w:pPr>
        <w:pStyle w:val="Sansinterligne"/>
      </w:pPr>
    </w:p>
    <w:p w14:paraId="5C2E9DBB" w14:textId="77777777" w:rsidR="003F576B" w:rsidRDefault="00547070" w:rsidP="004702F8">
      <w:r w:rsidRPr="00F005C3">
        <w:t>INTITULE DU PROJET</w:t>
      </w:r>
      <w:r w:rsidR="009B61E3">
        <w:t xml:space="preserve"> </w:t>
      </w:r>
    </w:p>
    <w:p w14:paraId="0365E64E" w14:textId="1A42B1B5" w:rsidR="00547070" w:rsidRPr="00F005C3" w:rsidRDefault="001903B7" w:rsidP="004702F8">
      <w:r>
        <w:t>Nom ou a</w:t>
      </w:r>
      <w:r w:rsidR="003F576B">
        <w:t xml:space="preserve">cronyme </w:t>
      </w:r>
      <w:r>
        <w:t>permettant de faciliter</w:t>
      </w:r>
      <w:r w:rsidR="003F576B">
        <w:t xml:space="preserve"> la communication autour du projet</w:t>
      </w:r>
    </w:p>
    <w:p w14:paraId="774100DF" w14:textId="77777777" w:rsidR="00547070" w:rsidRPr="00F005C3" w:rsidRDefault="00547070" w:rsidP="004702F8">
      <w:pPr>
        <w:rPr>
          <w:sz w:val="14"/>
          <w:szCs w:val="16"/>
        </w:rPr>
      </w:pPr>
    </w:p>
    <w:p w14:paraId="13CB503E" w14:textId="77777777" w:rsidR="009B61E3" w:rsidRDefault="009B61E3" w:rsidP="004702F8">
      <w:r>
        <w:t>OBJET DU PROJET</w:t>
      </w:r>
      <w:r w:rsidRPr="00F005C3">
        <w:t xml:space="preserve"> </w:t>
      </w:r>
    </w:p>
    <w:p w14:paraId="79D21D48" w14:textId="77777777" w:rsidR="003F576B" w:rsidRPr="00F005C3" w:rsidRDefault="003F576B" w:rsidP="004702F8">
      <w:r>
        <w:t>Description succincte (5 à 10 lignes)</w:t>
      </w:r>
    </w:p>
    <w:p w14:paraId="0CBA4D4B" w14:textId="77777777" w:rsidR="009B61E3" w:rsidRPr="00F005C3" w:rsidRDefault="009B61E3" w:rsidP="004702F8"/>
    <w:p w14:paraId="6233ECB8" w14:textId="77777777" w:rsidR="00547070" w:rsidRPr="00F005C3" w:rsidRDefault="009B61E3" w:rsidP="004702F8">
      <w:r>
        <w:t>PRESENTATION</w:t>
      </w:r>
      <w:r w:rsidR="00547070" w:rsidRPr="00F005C3">
        <w:t xml:space="preserve"> DU</w:t>
      </w:r>
      <w:r>
        <w:t xml:space="preserve"> COORDINATEUR</w:t>
      </w:r>
      <w:r w:rsidR="00547070">
        <w:t xml:space="preserve"> DU PROJET</w:t>
      </w:r>
      <w:r w:rsidR="00547070" w:rsidRPr="00F005C3">
        <w:t xml:space="preserve"> </w:t>
      </w:r>
    </w:p>
    <w:p w14:paraId="7D0D2AB4" w14:textId="77777777" w:rsidR="00547070" w:rsidRPr="00F005C3" w:rsidRDefault="00547070" w:rsidP="004702F8">
      <w:pPr>
        <w:rPr>
          <w:sz w:val="14"/>
          <w:szCs w:val="16"/>
        </w:rPr>
      </w:pPr>
    </w:p>
    <w:p w14:paraId="7D2C2FC0" w14:textId="77777777" w:rsidR="00547070" w:rsidRPr="00646146" w:rsidRDefault="009B61E3" w:rsidP="004702F8">
      <w:r>
        <w:t>PRESENTATION</w:t>
      </w:r>
      <w:r w:rsidR="00547070" w:rsidRPr="00F005C3">
        <w:t xml:space="preserve"> DES </w:t>
      </w:r>
      <w:r w:rsidR="00547070">
        <w:t xml:space="preserve">ENTREPRISES </w:t>
      </w:r>
      <w:r w:rsidR="00547070" w:rsidRPr="00F005C3">
        <w:t>PARTENAIRES</w:t>
      </w:r>
    </w:p>
    <w:p w14:paraId="2330DC67" w14:textId="77777777" w:rsidR="00547070" w:rsidRDefault="00547070" w:rsidP="004702F8"/>
    <w:p w14:paraId="24841471" w14:textId="77777777" w:rsidR="00547070" w:rsidRPr="00646146" w:rsidRDefault="00547070" w:rsidP="004702F8">
      <w:r w:rsidRPr="00F005C3">
        <w:t xml:space="preserve">MONTANT </w:t>
      </w:r>
      <w:r>
        <w:t>DU PROJET</w:t>
      </w:r>
      <w:r w:rsidRPr="00F005C3">
        <w:t xml:space="preserve"> (EN TTC)</w:t>
      </w:r>
    </w:p>
    <w:p w14:paraId="7A10EF4A" w14:textId="77777777" w:rsidR="00547070" w:rsidRPr="00F005C3" w:rsidRDefault="00547070" w:rsidP="004702F8"/>
    <w:p w14:paraId="76B8EB95" w14:textId="77777777" w:rsidR="00547070" w:rsidRPr="00F005C3" w:rsidRDefault="00547070" w:rsidP="004702F8">
      <w:r>
        <w:t>DUREE PREVISIONNELLE DU PROJET</w:t>
      </w:r>
    </w:p>
    <w:p w14:paraId="2F329D27" w14:textId="77777777" w:rsidR="00547070" w:rsidRDefault="00547070" w:rsidP="004702F8"/>
    <w:p w14:paraId="43C3BBE8" w14:textId="77777777" w:rsidR="004702F8" w:rsidRDefault="00547070" w:rsidP="004702F8">
      <w:r>
        <w:t>DATE DE DEBUT ET DE FIN DU PROJET</w:t>
      </w:r>
    </w:p>
    <w:p w14:paraId="470C8BD9" w14:textId="77777777" w:rsidR="004702F8" w:rsidRDefault="004702F8" w:rsidP="004702F8"/>
    <w:p w14:paraId="475DD222" w14:textId="77777777" w:rsidR="004702F8" w:rsidRDefault="004702F8" w:rsidP="004702F8"/>
    <w:p w14:paraId="75533512" w14:textId="77777777" w:rsidR="00547070" w:rsidRPr="009B61E3" w:rsidRDefault="0012040C" w:rsidP="004702F8">
      <w:pPr>
        <w:rPr>
          <w:b/>
          <w:szCs w:val="28"/>
        </w:rPr>
      </w:pPr>
      <w:r>
        <w:rPr>
          <w:b/>
          <w:szCs w:val="28"/>
        </w:rPr>
        <w:t>GESTION DU PROJET ET DESCRIPTION DETAILLEE</w:t>
      </w:r>
      <w:r w:rsidR="00547070" w:rsidRPr="009B61E3">
        <w:rPr>
          <w:b/>
          <w:szCs w:val="28"/>
        </w:rPr>
        <w:t xml:space="preserve"> </w:t>
      </w:r>
    </w:p>
    <w:p w14:paraId="1427E1C3" w14:textId="77777777" w:rsidR="00547070" w:rsidRPr="00F005C3" w:rsidRDefault="0041407E" w:rsidP="009B61E3">
      <w:pPr>
        <w:pStyle w:val="Sansinterligne"/>
        <w:rPr>
          <w:sz w:val="24"/>
        </w:rPr>
      </w:pPr>
      <w:r>
        <w:rPr>
          <w:b/>
          <w:sz w:val="24"/>
        </w:rPr>
        <w:pict w14:anchorId="29057BDA">
          <v:rect id="_x0000_i1026" style="width:0;height:1.5pt" o:hralign="center" o:hrstd="t" o:hr="t" fillcolor="#a0a0a0" stroked="f"/>
        </w:pict>
      </w:r>
    </w:p>
    <w:p w14:paraId="590CB0CF" w14:textId="77777777" w:rsidR="00547070" w:rsidRPr="00F005C3" w:rsidRDefault="00547070" w:rsidP="00654C4C">
      <w:pPr>
        <w:pStyle w:val="Sansinterligne"/>
        <w:jc w:val="both"/>
      </w:pPr>
    </w:p>
    <w:p w14:paraId="56E7CD2A" w14:textId="77777777" w:rsidR="00547070" w:rsidRPr="00F005C3" w:rsidRDefault="0012040C" w:rsidP="00654C4C">
      <w:pPr>
        <w:pStyle w:val="Sansinterligne"/>
        <w:jc w:val="both"/>
        <w:rPr>
          <w:sz w:val="14"/>
          <w:szCs w:val="16"/>
        </w:rPr>
      </w:pPr>
      <w:r>
        <w:t>GESTION DU PROJET</w:t>
      </w:r>
    </w:p>
    <w:p w14:paraId="15B6A78A" w14:textId="77777777" w:rsidR="0012040C" w:rsidRDefault="0012040C" w:rsidP="003F576B">
      <w:pPr>
        <w:pStyle w:val="Sansinterligne"/>
        <w:jc w:val="both"/>
      </w:pPr>
    </w:p>
    <w:p w14:paraId="1B462676" w14:textId="77777777" w:rsidR="009B61E3" w:rsidRDefault="003F576B" w:rsidP="003F576B">
      <w:pPr>
        <w:pStyle w:val="Sansinterligne"/>
        <w:jc w:val="both"/>
      </w:pPr>
      <w:r>
        <w:t>Rôle</w:t>
      </w:r>
      <w:r w:rsidR="00547070">
        <w:t xml:space="preserve"> du </w:t>
      </w:r>
      <w:r w:rsidR="009B61E3">
        <w:t xml:space="preserve">coordinateur </w:t>
      </w:r>
      <w:r w:rsidR="00547070" w:rsidRPr="00834C77">
        <w:t>du projet</w:t>
      </w:r>
      <w:r>
        <w:t xml:space="preserve">, </w:t>
      </w:r>
      <w:r w:rsidR="00547070">
        <w:t xml:space="preserve">de </w:t>
      </w:r>
      <w:r w:rsidR="00547070" w:rsidRPr="00834C77">
        <w:t xml:space="preserve">chaque partenaire et </w:t>
      </w:r>
      <w:r w:rsidR="009B61E3">
        <w:t xml:space="preserve">éventuellement </w:t>
      </w:r>
      <w:r w:rsidR="00547070" w:rsidRPr="00834C77">
        <w:t xml:space="preserve">des autres </w:t>
      </w:r>
      <w:r w:rsidR="009B61E3">
        <w:t>intervenants ou compétences mobilisées.</w:t>
      </w:r>
    </w:p>
    <w:p w14:paraId="6D3E41B9" w14:textId="77777777" w:rsidR="0012040C" w:rsidRDefault="0012040C" w:rsidP="003F576B">
      <w:pPr>
        <w:pStyle w:val="Sansinterligne"/>
        <w:jc w:val="both"/>
      </w:pPr>
    </w:p>
    <w:p w14:paraId="086C53A4" w14:textId="77777777" w:rsidR="00AB3620" w:rsidRDefault="0012040C" w:rsidP="0012040C">
      <w:pPr>
        <w:pStyle w:val="Sansinterligne"/>
        <w:jc w:val="both"/>
      </w:pPr>
      <w:r>
        <w:t xml:space="preserve">Description </w:t>
      </w:r>
      <w:r w:rsidR="00AB3620">
        <w:t xml:space="preserve">des </w:t>
      </w:r>
      <w:r w:rsidR="00AB3620" w:rsidRPr="00AB3620">
        <w:t xml:space="preserve">modalités de pilotage </w:t>
      </w:r>
      <w:r w:rsidR="00AB3620">
        <w:t xml:space="preserve">et </w:t>
      </w:r>
      <w:r>
        <w:t>des instance</w:t>
      </w:r>
      <w:r w:rsidR="00AB3620">
        <w:t>s de suivi</w:t>
      </w:r>
      <w:r>
        <w:t xml:space="preserve"> </w:t>
      </w:r>
      <w:r w:rsidR="00AB3620">
        <w:t xml:space="preserve">du projet </w:t>
      </w:r>
      <w:r>
        <w:t>(comité d</w:t>
      </w:r>
      <w:r w:rsidR="00AB3620">
        <w:t>e pilotage, comités techniques</w:t>
      </w:r>
      <w:r>
        <w:t>…</w:t>
      </w:r>
      <w:r w:rsidR="00AB3620">
        <w:t>).</w:t>
      </w:r>
    </w:p>
    <w:p w14:paraId="3ED170C0" w14:textId="77777777" w:rsidR="00204581" w:rsidRDefault="00AB3620" w:rsidP="00204581">
      <w:pPr>
        <w:spacing w:before="120"/>
        <w:jc w:val="both"/>
      </w:pPr>
      <w:r>
        <w:t xml:space="preserve">Description, des </w:t>
      </w:r>
      <w:r w:rsidR="0012040C" w:rsidRPr="003F576B">
        <w:t xml:space="preserve">modalités de </w:t>
      </w:r>
      <w:proofErr w:type="spellStart"/>
      <w:r w:rsidR="0012040C" w:rsidRPr="003F576B">
        <w:t>reporting</w:t>
      </w:r>
      <w:proofErr w:type="spellEnd"/>
      <w:r w:rsidR="0012040C" w:rsidRPr="003F576B">
        <w:t xml:space="preserve"> </w:t>
      </w:r>
      <w:r>
        <w:t xml:space="preserve">à la DGE. A ce titre, </w:t>
      </w:r>
      <w:r w:rsidR="0012040C">
        <w:t>prévoir</w:t>
      </w:r>
      <w:r w:rsidR="00204581">
        <w:t> :</w:t>
      </w:r>
    </w:p>
    <w:p w14:paraId="03DF5C1B" w14:textId="77777777" w:rsidR="00204581" w:rsidRPr="00204581" w:rsidRDefault="0012040C" w:rsidP="00204581">
      <w:pPr>
        <w:pStyle w:val="Paragraphedeliste"/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  <w:color w:val="000000"/>
        </w:rPr>
      </w:pPr>
      <w:proofErr w:type="gramStart"/>
      <w:r>
        <w:t>a</w:t>
      </w:r>
      <w:proofErr w:type="gramEnd"/>
      <w:r>
        <w:t xml:space="preserve"> minima</w:t>
      </w:r>
      <w:r w:rsidR="00204581">
        <w:t xml:space="preserve"> </w:t>
      </w:r>
      <w:r>
        <w:t>deux réunions par an avec la DGE</w:t>
      </w:r>
      <w:r w:rsidR="00204581">
        <w:t xml:space="preserve"> en comité de suivi </w:t>
      </w:r>
    </w:p>
    <w:p w14:paraId="2ADD2FEE" w14:textId="77777777" w:rsidR="00204581" w:rsidRPr="00204581" w:rsidRDefault="00AB3620" w:rsidP="00204581">
      <w:pPr>
        <w:pStyle w:val="Paragraphedeliste"/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  <w:color w:val="000000"/>
        </w:rPr>
      </w:pPr>
      <w:r>
        <w:t>au fil de l’eau, la transmission</w:t>
      </w:r>
      <w:r w:rsidR="0012040C" w:rsidRPr="003F576B">
        <w:t xml:space="preserve"> </w:t>
      </w:r>
      <w:r>
        <w:t>des</w:t>
      </w:r>
      <w:r w:rsidR="0012040C" w:rsidRPr="003F576B">
        <w:t xml:space="preserve"> compte</w:t>
      </w:r>
      <w:r>
        <w:t xml:space="preserve">s </w:t>
      </w:r>
      <w:r w:rsidR="0012040C" w:rsidRPr="003F576B">
        <w:t>rendu</w:t>
      </w:r>
      <w:r>
        <w:t>s</w:t>
      </w:r>
      <w:r w:rsidR="0012040C" w:rsidRPr="003F576B">
        <w:t xml:space="preserve"> de</w:t>
      </w:r>
      <w:r>
        <w:t>s réunions de</w:t>
      </w:r>
      <w:r w:rsidR="0012040C" w:rsidRPr="003F576B">
        <w:t xml:space="preserve"> pilotage </w:t>
      </w:r>
      <w:r w:rsidR="0012040C">
        <w:t>du projet</w:t>
      </w:r>
      <w:r w:rsidR="00204581">
        <w:t> ;</w:t>
      </w:r>
    </w:p>
    <w:p w14:paraId="0284992D" w14:textId="77777777" w:rsidR="00204581" w:rsidRDefault="00204581" w:rsidP="00204581">
      <w:pPr>
        <w:pStyle w:val="Paragraphedeliste"/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selon un </w:t>
      </w:r>
      <w:r w:rsidRPr="00204581">
        <w:rPr>
          <w:rFonts w:asciiTheme="minorHAnsi" w:hAnsiTheme="minorHAnsi" w:cstheme="minorHAnsi"/>
          <w:color w:val="000000"/>
        </w:rPr>
        <w:t xml:space="preserve">échéancier défini avec la DGE, </w:t>
      </w:r>
      <w:r>
        <w:rPr>
          <w:rFonts w:asciiTheme="minorHAnsi" w:hAnsiTheme="minorHAnsi" w:cstheme="minorHAnsi"/>
          <w:color w:val="000000"/>
        </w:rPr>
        <w:t xml:space="preserve">celle </w:t>
      </w:r>
      <w:r w:rsidRPr="00204581">
        <w:rPr>
          <w:rFonts w:asciiTheme="minorHAnsi" w:hAnsiTheme="minorHAnsi" w:cstheme="minorHAnsi"/>
          <w:color w:val="000000"/>
        </w:rPr>
        <w:t xml:space="preserve">des rapports sur l’état d’avancement technique et budgétaire </w:t>
      </w:r>
      <w:r>
        <w:rPr>
          <w:rFonts w:asciiTheme="minorHAnsi" w:hAnsiTheme="minorHAnsi" w:cstheme="minorHAnsi"/>
          <w:color w:val="000000"/>
        </w:rPr>
        <w:t xml:space="preserve">du projet </w:t>
      </w:r>
      <w:r w:rsidRPr="00204581">
        <w:rPr>
          <w:rFonts w:asciiTheme="minorHAnsi" w:hAnsiTheme="minorHAnsi" w:cstheme="minorHAnsi"/>
          <w:color w:val="000000"/>
        </w:rPr>
        <w:t>accompagnés des livrables et des pièces justificatives des travaux réalisés et des dépenses engagées</w:t>
      </w:r>
      <w:r>
        <w:rPr>
          <w:rFonts w:asciiTheme="minorHAnsi" w:hAnsiTheme="minorHAnsi" w:cstheme="minorHAnsi"/>
          <w:color w:val="000000"/>
        </w:rPr>
        <w:t> ;</w:t>
      </w:r>
    </w:p>
    <w:p w14:paraId="33F5136A" w14:textId="77777777" w:rsidR="00204581" w:rsidRDefault="00204581" w:rsidP="00204581">
      <w:pPr>
        <w:pStyle w:val="Paragraphedeliste"/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  <w:color w:val="000000"/>
        </w:rPr>
      </w:pPr>
      <w:r w:rsidRPr="00204581">
        <w:rPr>
          <w:rFonts w:asciiTheme="minorHAnsi" w:hAnsiTheme="minorHAnsi" w:cstheme="minorHAnsi"/>
          <w:color w:val="000000"/>
        </w:rPr>
        <w:t>en fin de projet, un rapport final</w:t>
      </w:r>
      <w:r>
        <w:rPr>
          <w:rFonts w:asciiTheme="minorHAnsi" w:hAnsiTheme="minorHAnsi" w:cstheme="minorHAnsi"/>
          <w:color w:val="000000"/>
        </w:rPr>
        <w:t xml:space="preserve"> technique et budgétaire.</w:t>
      </w:r>
    </w:p>
    <w:p w14:paraId="5BF68899" w14:textId="77777777" w:rsidR="0012040C" w:rsidRDefault="0012040C" w:rsidP="003F576B">
      <w:pPr>
        <w:pStyle w:val="Sansinterligne"/>
        <w:jc w:val="both"/>
      </w:pPr>
    </w:p>
    <w:p w14:paraId="1BE3442E" w14:textId="77777777" w:rsidR="00547070" w:rsidRPr="00F005C3" w:rsidRDefault="0012040C" w:rsidP="009B61E3">
      <w:pPr>
        <w:pStyle w:val="Sansinterligne"/>
      </w:pPr>
      <w:r>
        <w:t xml:space="preserve">DESCRIPTION </w:t>
      </w:r>
      <w:r w:rsidR="00547070">
        <w:t>DETAILLE</w:t>
      </w:r>
      <w:r>
        <w:t>E</w:t>
      </w:r>
    </w:p>
    <w:p w14:paraId="78BB5014" w14:textId="77777777" w:rsidR="00547070" w:rsidRPr="00F005C3" w:rsidRDefault="00547070" w:rsidP="009B61E3">
      <w:pPr>
        <w:pStyle w:val="Sansinterligne"/>
        <w:rPr>
          <w:sz w:val="14"/>
          <w:szCs w:val="16"/>
        </w:rPr>
      </w:pPr>
    </w:p>
    <w:p w14:paraId="44FC1862" w14:textId="77777777" w:rsidR="00AB3620" w:rsidRDefault="00547070" w:rsidP="003F576B">
      <w:pPr>
        <w:pStyle w:val="Sansinterligne"/>
        <w:jc w:val="both"/>
      </w:pPr>
      <w:r>
        <w:lastRenderedPageBreak/>
        <w:t xml:space="preserve">Description du plan d’actions sur la durée du projet détaillant, </w:t>
      </w:r>
      <w:r w:rsidR="00654C4C">
        <w:t xml:space="preserve">pour chacun des </w:t>
      </w:r>
      <w:r w:rsidRPr="00B279B2">
        <w:t xml:space="preserve">objectifs </w:t>
      </w:r>
      <w:r w:rsidR="00654C4C">
        <w:t xml:space="preserve">du </w:t>
      </w:r>
      <w:r>
        <w:t xml:space="preserve">cahier des charges : </w:t>
      </w:r>
      <w:r w:rsidRPr="00B279B2">
        <w:t>les actions envisagées regroupées en phases ou volets</w:t>
      </w:r>
      <w:r w:rsidR="003F576B">
        <w:t xml:space="preserve">. </w:t>
      </w:r>
    </w:p>
    <w:p w14:paraId="16405107" w14:textId="77777777" w:rsidR="00AB3620" w:rsidRDefault="00AB3620" w:rsidP="003F576B">
      <w:pPr>
        <w:pStyle w:val="Sansinterligne"/>
        <w:jc w:val="both"/>
      </w:pPr>
    </w:p>
    <w:p w14:paraId="3C7142D3" w14:textId="77777777" w:rsidR="003F576B" w:rsidRDefault="003F576B" w:rsidP="00AB3620">
      <w:pPr>
        <w:pStyle w:val="Sansinterligne"/>
        <w:jc w:val="both"/>
      </w:pPr>
      <w:r>
        <w:t>P</w:t>
      </w:r>
      <w:r w:rsidR="00547070">
        <w:t>our chacun</w:t>
      </w:r>
      <w:r w:rsidR="00AE0AD7">
        <w:t>e</w:t>
      </w:r>
      <w:r w:rsidR="00547070">
        <w:t xml:space="preserve"> d’elles</w:t>
      </w:r>
      <w:r w:rsidR="00AB3620">
        <w:t xml:space="preserve"> préciser : la durée</w:t>
      </w:r>
      <w:r w:rsidR="00547070">
        <w:t xml:space="preserve">, </w:t>
      </w:r>
      <w:r w:rsidR="00AB3620">
        <w:t xml:space="preserve">le contenu, les </w:t>
      </w:r>
      <w:r w:rsidR="00547070" w:rsidRPr="00B279B2">
        <w:t xml:space="preserve">méthodologies de travail, les acteurs impliqués, le rôle de </w:t>
      </w:r>
      <w:r w:rsidR="00AB3620">
        <w:t xml:space="preserve">chacun d’eux, </w:t>
      </w:r>
      <w:r w:rsidR="00547070" w:rsidRPr="00B279B2">
        <w:t>les résultats attendus</w:t>
      </w:r>
      <w:r>
        <w:t>, les livrables</w:t>
      </w:r>
      <w:r w:rsidR="000D1F1B">
        <w:t>, les jalons</w:t>
      </w:r>
      <w:r>
        <w:t xml:space="preserve">. </w:t>
      </w:r>
    </w:p>
    <w:p w14:paraId="601D64DA" w14:textId="77777777" w:rsidR="00547070" w:rsidRDefault="003F576B" w:rsidP="003F576B">
      <w:pPr>
        <w:pStyle w:val="Sansinterligne"/>
        <w:jc w:val="both"/>
      </w:pPr>
      <w:r>
        <w:t>Cette description peut prendre la forme d’un tableau</w:t>
      </w:r>
      <w:r w:rsidR="00547070">
        <w:t>.</w:t>
      </w:r>
    </w:p>
    <w:p w14:paraId="62B2F4FB" w14:textId="77777777" w:rsidR="004702F8" w:rsidRDefault="003F576B" w:rsidP="004702F8">
      <w:pPr>
        <w:spacing w:before="120"/>
        <w:jc w:val="both"/>
      </w:pPr>
      <w:r>
        <w:t>Présentation du</w:t>
      </w:r>
      <w:r w:rsidR="004702F8">
        <w:t xml:space="preserve"> planning prévisionnel de déroulement des phases/volets/a</w:t>
      </w:r>
      <w:r>
        <w:t>ctions sur le temps du projet (Gantt).</w:t>
      </w:r>
    </w:p>
    <w:p w14:paraId="066D2FB5" w14:textId="77777777" w:rsidR="00547070" w:rsidRPr="00B279B2" w:rsidRDefault="00547070" w:rsidP="009B61E3">
      <w:pPr>
        <w:pStyle w:val="Sansinterligne"/>
      </w:pPr>
    </w:p>
    <w:p w14:paraId="25CBE329" w14:textId="77777777" w:rsidR="00547070" w:rsidRPr="00F005C3" w:rsidRDefault="000D1F1B" w:rsidP="009B61E3">
      <w:pPr>
        <w:pStyle w:val="Sansinterligne"/>
      </w:pPr>
      <w:r>
        <w:t xml:space="preserve">LISTE DES LIVRABLES, INDICATEURS DE PERFORMANCE </w:t>
      </w:r>
    </w:p>
    <w:p w14:paraId="19D65C69" w14:textId="77777777" w:rsidR="004702F8" w:rsidRDefault="000D1F1B" w:rsidP="004702F8">
      <w:pPr>
        <w:spacing w:before="120"/>
        <w:jc w:val="both"/>
      </w:pPr>
      <w:r w:rsidRPr="000D1F1B">
        <w:t>A défaut de présentation du plan d’</w:t>
      </w:r>
      <w:r>
        <w:t>actions sous</w:t>
      </w:r>
      <w:r w:rsidRPr="000D1F1B">
        <w:t xml:space="preserve"> forme de tableau, prévoir </w:t>
      </w:r>
      <w:r w:rsidR="004702F8" w:rsidRPr="000D1F1B">
        <w:t>une liste récapitulative des livrables, des indicateurs de performance et des jalons pour chacune des actions ou phases du projet.</w:t>
      </w:r>
    </w:p>
    <w:p w14:paraId="4FA3EAAE" w14:textId="77777777" w:rsidR="00547070" w:rsidRDefault="00547070" w:rsidP="009B61E3">
      <w:pPr>
        <w:pStyle w:val="Sansinterligne"/>
      </w:pPr>
    </w:p>
    <w:p w14:paraId="5E6EFA70" w14:textId="77777777" w:rsidR="000D1F1B" w:rsidRDefault="000D1F1B" w:rsidP="000D1F1B">
      <w:pPr>
        <w:pStyle w:val="Sansinterligne"/>
        <w:pBdr>
          <w:bottom w:val="double" w:sz="4" w:space="1" w:color="auto"/>
        </w:pBdr>
        <w:rPr>
          <w:b/>
        </w:rPr>
      </w:pPr>
      <w:r>
        <w:rPr>
          <w:b/>
        </w:rPr>
        <w:t xml:space="preserve">MOYENS ALLOUES ET BUDGET </w:t>
      </w:r>
    </w:p>
    <w:p w14:paraId="628A83BC" w14:textId="77777777" w:rsidR="000D1F1B" w:rsidRPr="000D1F1B" w:rsidRDefault="000D1F1B" w:rsidP="000D1F1B">
      <w:pPr>
        <w:pStyle w:val="Sansinterligne"/>
        <w:pBdr>
          <w:bottom w:val="double" w:sz="4" w:space="1" w:color="auto"/>
        </w:pBdr>
        <w:rPr>
          <w:b/>
        </w:rPr>
      </w:pPr>
    </w:p>
    <w:p w14:paraId="76ECB675" w14:textId="77777777" w:rsidR="00547070" w:rsidRPr="00F005C3" w:rsidRDefault="00547070" w:rsidP="009B61E3">
      <w:pPr>
        <w:pStyle w:val="Sansinterligne"/>
        <w:rPr>
          <w:sz w:val="24"/>
        </w:rPr>
      </w:pPr>
    </w:p>
    <w:p w14:paraId="7220ADAC" w14:textId="77777777" w:rsidR="000D1F1B" w:rsidRPr="00C87427" w:rsidRDefault="000D1F1B" w:rsidP="00C17C37">
      <w:pPr>
        <w:pStyle w:val="Sansinterligne"/>
        <w:jc w:val="both"/>
      </w:pPr>
      <w:r w:rsidRPr="00C87427">
        <w:t xml:space="preserve">Présentation du budget du projet, sous forme d’annexes </w:t>
      </w:r>
      <w:r w:rsidR="0022369F" w:rsidRPr="00C87427">
        <w:t xml:space="preserve">budgétaires </w:t>
      </w:r>
      <w:r w:rsidR="00C17C37" w:rsidRPr="00C87427">
        <w:t>(selon modèles Excel fournis</w:t>
      </w:r>
      <w:r w:rsidR="00EF1023" w:rsidRPr="00C87427">
        <w:t xml:space="preserve"> en annexes 3 et 4</w:t>
      </w:r>
      <w:r w:rsidR="00C17C37" w:rsidRPr="00C87427">
        <w:t>)</w:t>
      </w:r>
      <w:r w:rsidR="0022369F" w:rsidRPr="00C87427">
        <w:t xml:space="preserve"> présentant, pour la totalité du projet et en autant d’exemplaires que de partenaires (coordinateur compris)</w:t>
      </w:r>
      <w:r w:rsidR="00C17C37" w:rsidRPr="00C87427">
        <w:t xml:space="preserve"> </w:t>
      </w:r>
      <w:r w:rsidRPr="00C87427">
        <w:t xml:space="preserve">: </w:t>
      </w:r>
    </w:p>
    <w:p w14:paraId="6AB39365" w14:textId="77777777" w:rsidR="000D1F1B" w:rsidRPr="00C87427" w:rsidRDefault="000D1F1B" w:rsidP="009B61E3">
      <w:pPr>
        <w:pStyle w:val="Sansinterligne"/>
      </w:pPr>
    </w:p>
    <w:p w14:paraId="062A89E6" w14:textId="797DFEFD" w:rsidR="0022369F" w:rsidRPr="00C87427" w:rsidRDefault="00AE0AD7" w:rsidP="0022369F">
      <w:pPr>
        <w:pStyle w:val="Sansinterligne"/>
        <w:numPr>
          <w:ilvl w:val="1"/>
          <w:numId w:val="15"/>
        </w:numPr>
      </w:pPr>
      <w:r>
        <w:t>l</w:t>
      </w:r>
      <w:r w:rsidR="0022369F" w:rsidRPr="00C87427">
        <w:t>e budget total du projet par phases/volets</w:t>
      </w:r>
      <w:r>
        <w:t> ;</w:t>
      </w:r>
    </w:p>
    <w:p w14:paraId="28F8E7DD" w14:textId="71AC38CD" w:rsidR="000D1F1B" w:rsidRPr="00C87427" w:rsidRDefault="00AE0AD7" w:rsidP="000D1F1B">
      <w:pPr>
        <w:pStyle w:val="Sansinterligne"/>
        <w:numPr>
          <w:ilvl w:val="1"/>
          <w:numId w:val="15"/>
        </w:numPr>
      </w:pPr>
      <w:r>
        <w:t>l</w:t>
      </w:r>
      <w:r w:rsidR="0022369F" w:rsidRPr="00C87427">
        <w:t>e budget total du projet</w:t>
      </w:r>
      <w:r>
        <w:t> ;</w:t>
      </w:r>
    </w:p>
    <w:p w14:paraId="6FE3E2AC" w14:textId="241997E8" w:rsidR="0022369F" w:rsidRPr="00C87427" w:rsidRDefault="00AE0AD7" w:rsidP="000D1F1B">
      <w:pPr>
        <w:pStyle w:val="Sansinterligne"/>
        <w:numPr>
          <w:ilvl w:val="1"/>
          <w:numId w:val="15"/>
        </w:numPr>
      </w:pPr>
      <w:r>
        <w:t>l</w:t>
      </w:r>
      <w:r w:rsidR="0022369F" w:rsidRPr="00C87427">
        <w:t>e budget total du projet par partenaire par phase/volet</w:t>
      </w:r>
      <w:r>
        <w:t> ;</w:t>
      </w:r>
    </w:p>
    <w:p w14:paraId="35614CF2" w14:textId="0EB55A50" w:rsidR="00654C4C" w:rsidRPr="0041407E" w:rsidRDefault="00AE0AD7" w:rsidP="0041407E">
      <w:pPr>
        <w:pStyle w:val="Sansinterligne"/>
        <w:numPr>
          <w:ilvl w:val="1"/>
          <w:numId w:val="15"/>
        </w:numPr>
      </w:pPr>
      <w:r>
        <w:t>l</w:t>
      </w:r>
      <w:r w:rsidR="0022369F" w:rsidRPr="00C87427">
        <w:t>e budget total du projet</w:t>
      </w:r>
      <w:r w:rsidR="00C17C37" w:rsidRPr="00C87427">
        <w:t xml:space="preserve"> par partenaire</w:t>
      </w:r>
      <w:r>
        <w:t>.</w:t>
      </w:r>
      <w:bookmarkStart w:id="0" w:name="_GoBack"/>
      <w:bookmarkEnd w:id="0"/>
    </w:p>
    <w:sectPr w:rsidR="00654C4C" w:rsidRPr="0041407E" w:rsidSect="00641907">
      <w:headerReference w:type="default" r:id="rId8"/>
      <w:headerReference w:type="first" r:id="rId9"/>
      <w:footerReference w:type="first" r:id="rId10"/>
      <w:pgSz w:w="11906" w:h="16838"/>
      <w:pgMar w:top="1134" w:right="1418" w:bottom="1134" w:left="1418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02D0B" w14:textId="77777777" w:rsidR="00FB3689" w:rsidRDefault="00FB3689" w:rsidP="00CD11D6">
      <w:r>
        <w:separator/>
      </w:r>
    </w:p>
  </w:endnote>
  <w:endnote w:type="continuationSeparator" w:id="0">
    <w:p w14:paraId="0E1E1A11" w14:textId="77777777" w:rsidR="00FB3689" w:rsidRDefault="00FB3689" w:rsidP="00CD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Gra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68411" w14:textId="77777777" w:rsidR="00FB3689" w:rsidRDefault="00FB3689" w:rsidP="00FA566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489EFDF7" wp14:editId="1681BE68">
          <wp:extent cx="1274064" cy="326136"/>
          <wp:effectExtent l="0" t="0" r="254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e-m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064" cy="326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D1099" w14:textId="77777777" w:rsidR="00FB3689" w:rsidRDefault="00FB3689" w:rsidP="00CD11D6">
      <w:r>
        <w:separator/>
      </w:r>
    </w:p>
  </w:footnote>
  <w:footnote w:type="continuationSeparator" w:id="0">
    <w:p w14:paraId="13E10874" w14:textId="77777777" w:rsidR="00FB3689" w:rsidRDefault="00FB3689" w:rsidP="00CD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5B9B4" w14:textId="0F2F2D46" w:rsidR="00FB3689" w:rsidRPr="00411DEE" w:rsidRDefault="00FB3689" w:rsidP="00411DEE">
    <w:pPr>
      <w:pStyle w:val="En-tte"/>
      <w:jc w:val="right"/>
      <w:rPr>
        <w:sz w:val="18"/>
        <w:szCs w:val="18"/>
      </w:rPr>
    </w:pPr>
    <w:r w:rsidRPr="00411DEE">
      <w:rPr>
        <w:sz w:val="18"/>
        <w:szCs w:val="18"/>
      </w:rPr>
      <w:fldChar w:fldCharType="begin"/>
    </w:r>
    <w:r w:rsidRPr="00411DEE">
      <w:rPr>
        <w:sz w:val="18"/>
        <w:szCs w:val="18"/>
      </w:rPr>
      <w:instrText>PAGE  \* Arabic  \* MERGEFORMAT</w:instrText>
    </w:r>
    <w:r w:rsidRPr="00411DEE">
      <w:rPr>
        <w:sz w:val="18"/>
        <w:szCs w:val="18"/>
      </w:rPr>
      <w:fldChar w:fldCharType="separate"/>
    </w:r>
    <w:r w:rsidR="0041407E">
      <w:rPr>
        <w:noProof/>
        <w:sz w:val="18"/>
        <w:szCs w:val="18"/>
      </w:rPr>
      <w:t>2</w:t>
    </w:r>
    <w:r w:rsidRPr="00411DEE">
      <w:rPr>
        <w:sz w:val="18"/>
        <w:szCs w:val="18"/>
      </w:rPr>
      <w:fldChar w:fldCharType="end"/>
    </w:r>
    <w:r w:rsidRPr="00411DEE">
      <w:rPr>
        <w:sz w:val="18"/>
        <w:szCs w:val="18"/>
      </w:rPr>
      <w:t>/</w:t>
    </w:r>
    <w:r w:rsidRPr="00411DEE">
      <w:rPr>
        <w:sz w:val="18"/>
        <w:szCs w:val="18"/>
      </w:rPr>
      <w:fldChar w:fldCharType="begin"/>
    </w:r>
    <w:r w:rsidRPr="00411DEE">
      <w:rPr>
        <w:sz w:val="18"/>
        <w:szCs w:val="18"/>
      </w:rPr>
      <w:instrText>NUMPAGES  \* Arabic  \* MERGEFORMAT</w:instrText>
    </w:r>
    <w:r w:rsidRPr="00411DEE">
      <w:rPr>
        <w:sz w:val="18"/>
        <w:szCs w:val="18"/>
      </w:rPr>
      <w:fldChar w:fldCharType="separate"/>
    </w:r>
    <w:r w:rsidR="0041407E">
      <w:rPr>
        <w:noProof/>
        <w:sz w:val="18"/>
        <w:szCs w:val="18"/>
      </w:rPr>
      <w:t>2</w:t>
    </w:r>
    <w:r w:rsidRPr="00411DEE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62DAB" w14:textId="77777777" w:rsidR="00FB3689" w:rsidRDefault="00FB3689" w:rsidP="009C6171">
    <w:pPr>
      <w:pStyle w:val="En-tte"/>
      <w:tabs>
        <w:tab w:val="clear" w:pos="4536"/>
        <w:tab w:val="clear" w:pos="9072"/>
      </w:tabs>
      <w:jc w:val="center"/>
    </w:pPr>
    <w:r>
      <w:rPr>
        <w:noProof/>
        <w:lang w:eastAsia="fr-FR"/>
      </w:rPr>
      <w:drawing>
        <wp:inline distT="0" distB="0" distL="0" distR="0" wp14:anchorId="212A131E" wp14:editId="662C329F">
          <wp:extent cx="2204282" cy="1463040"/>
          <wp:effectExtent l="0" t="0" r="5715" b="381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881" cy="148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62E83E" w14:textId="77777777" w:rsidR="00FB3689" w:rsidRDefault="00FB3689" w:rsidP="009C6171">
    <w:pPr>
      <w:pStyle w:val="En-tte"/>
      <w:tabs>
        <w:tab w:val="clear" w:pos="4536"/>
        <w:tab w:val="clear" w:pos="9072"/>
      </w:tabs>
      <w:jc w:val="center"/>
    </w:pPr>
  </w:p>
  <w:p w14:paraId="7874544F" w14:textId="77777777" w:rsidR="00FB3689" w:rsidRDefault="00FB3689" w:rsidP="009C6171">
    <w:pPr>
      <w:pStyle w:val="En-tte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3584"/>
    <w:multiLevelType w:val="hybridMultilevel"/>
    <w:tmpl w:val="58343094"/>
    <w:lvl w:ilvl="0" w:tplc="4DECB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8C2"/>
    <w:multiLevelType w:val="hybridMultilevel"/>
    <w:tmpl w:val="341C9ADC"/>
    <w:lvl w:ilvl="0" w:tplc="4DECB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E2C9D9A">
      <w:start w:val="1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079C"/>
    <w:multiLevelType w:val="hybridMultilevel"/>
    <w:tmpl w:val="274033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B6C04"/>
    <w:multiLevelType w:val="hybridMultilevel"/>
    <w:tmpl w:val="48BA5BEC"/>
    <w:lvl w:ilvl="0" w:tplc="4DECB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A6860"/>
    <w:multiLevelType w:val="hybridMultilevel"/>
    <w:tmpl w:val="05B42ADE"/>
    <w:lvl w:ilvl="0" w:tplc="5CA6E0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CA6E0A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3204A"/>
    <w:multiLevelType w:val="hybridMultilevel"/>
    <w:tmpl w:val="F1BA1D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D7293"/>
    <w:multiLevelType w:val="hybridMultilevel"/>
    <w:tmpl w:val="D2FC84F2"/>
    <w:lvl w:ilvl="0" w:tplc="4DECB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7C34"/>
    <w:multiLevelType w:val="hybridMultilevel"/>
    <w:tmpl w:val="7A103320"/>
    <w:lvl w:ilvl="0" w:tplc="EE026E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42A73"/>
    <w:multiLevelType w:val="hybridMultilevel"/>
    <w:tmpl w:val="8A928FE8"/>
    <w:lvl w:ilvl="0" w:tplc="4DECB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350AE"/>
    <w:multiLevelType w:val="hybridMultilevel"/>
    <w:tmpl w:val="DA1049B4"/>
    <w:lvl w:ilvl="0" w:tplc="1306461A">
      <w:start w:val="1"/>
      <w:numFmt w:val="decimal"/>
      <w:lvlText w:val="%1."/>
      <w:lvlJc w:val="left"/>
      <w:pPr>
        <w:ind w:left="360" w:hanging="360"/>
      </w:pPr>
      <w:rPr>
        <w:rFonts w:ascii="Times New Roman Gras" w:hAnsi="Times New Roman Gras" w:hint="default"/>
        <w:b/>
        <w:i w:val="0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E2626"/>
    <w:multiLevelType w:val="hybridMultilevel"/>
    <w:tmpl w:val="38AC99A2"/>
    <w:lvl w:ilvl="0" w:tplc="55E8301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7738E"/>
    <w:multiLevelType w:val="hybridMultilevel"/>
    <w:tmpl w:val="22B4CAA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BA524CC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2" w:tplc="2594E24C">
      <w:start w:val="1"/>
      <w:numFmt w:val="lowerLetter"/>
      <w:lvlText w:val="%3)"/>
      <w:lvlJc w:val="left"/>
      <w:pPr>
        <w:ind w:left="502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3712F"/>
    <w:multiLevelType w:val="hybridMultilevel"/>
    <w:tmpl w:val="B23C166C"/>
    <w:lvl w:ilvl="0" w:tplc="BA524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C7FCB"/>
    <w:multiLevelType w:val="hybridMultilevel"/>
    <w:tmpl w:val="7396C162"/>
    <w:lvl w:ilvl="0" w:tplc="1E12FF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06A75"/>
    <w:multiLevelType w:val="hybridMultilevel"/>
    <w:tmpl w:val="B4B8A408"/>
    <w:lvl w:ilvl="0" w:tplc="CC2AF3B6">
      <w:start w:val="1"/>
      <w:numFmt w:val="lowerLetter"/>
      <w:pStyle w:val="Titre2"/>
      <w:lvlText w:val="%1)"/>
      <w:lvlJc w:val="left"/>
      <w:pPr>
        <w:ind w:left="786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233060"/>
    <w:multiLevelType w:val="hybridMultilevel"/>
    <w:tmpl w:val="0D302B98"/>
    <w:lvl w:ilvl="0" w:tplc="42E837AE">
      <w:start w:val="1"/>
      <w:numFmt w:val="decimal"/>
      <w:pStyle w:val="Titre1"/>
      <w:lvlText w:val="%1 - 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2734E"/>
    <w:multiLevelType w:val="hybridMultilevel"/>
    <w:tmpl w:val="B4464EDE"/>
    <w:lvl w:ilvl="0" w:tplc="4DECB08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947507"/>
    <w:multiLevelType w:val="hybridMultilevel"/>
    <w:tmpl w:val="E1A06E7E"/>
    <w:lvl w:ilvl="0" w:tplc="5CA6E0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F4B62"/>
    <w:multiLevelType w:val="hybridMultilevel"/>
    <w:tmpl w:val="776A7EF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9820A532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44BB8"/>
    <w:multiLevelType w:val="hybridMultilevel"/>
    <w:tmpl w:val="8FCCEB8E"/>
    <w:lvl w:ilvl="0" w:tplc="3E2C9D9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05EAC"/>
    <w:multiLevelType w:val="hybridMultilevel"/>
    <w:tmpl w:val="5A32AC3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60E01"/>
    <w:multiLevelType w:val="hybridMultilevel"/>
    <w:tmpl w:val="B568073E"/>
    <w:lvl w:ilvl="0" w:tplc="9754F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21035"/>
    <w:multiLevelType w:val="hybridMultilevel"/>
    <w:tmpl w:val="F3E2D4B4"/>
    <w:lvl w:ilvl="0" w:tplc="4DECB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53D30"/>
    <w:multiLevelType w:val="hybridMultilevel"/>
    <w:tmpl w:val="1EAE390C"/>
    <w:lvl w:ilvl="0" w:tplc="5CA6E0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74AE2"/>
    <w:multiLevelType w:val="hybridMultilevel"/>
    <w:tmpl w:val="3A0C3ABC"/>
    <w:lvl w:ilvl="0" w:tplc="4DECB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6050A"/>
    <w:multiLevelType w:val="hybridMultilevel"/>
    <w:tmpl w:val="D3888C60"/>
    <w:lvl w:ilvl="0" w:tplc="9BF800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D6E71"/>
    <w:multiLevelType w:val="hybridMultilevel"/>
    <w:tmpl w:val="5D9E030E"/>
    <w:lvl w:ilvl="0" w:tplc="4DECB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80756"/>
    <w:multiLevelType w:val="hybridMultilevel"/>
    <w:tmpl w:val="AAE0F57A"/>
    <w:lvl w:ilvl="0" w:tplc="4DECB08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C2690"/>
    <w:multiLevelType w:val="hybridMultilevel"/>
    <w:tmpl w:val="4DCE3402"/>
    <w:lvl w:ilvl="0" w:tplc="4DECB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A78F0"/>
    <w:multiLevelType w:val="hybridMultilevel"/>
    <w:tmpl w:val="E5266D42"/>
    <w:lvl w:ilvl="0" w:tplc="5CA6E0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176DE"/>
    <w:multiLevelType w:val="hybridMultilevel"/>
    <w:tmpl w:val="DB3E5CE2"/>
    <w:lvl w:ilvl="0" w:tplc="4DECB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820A532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A0057"/>
    <w:multiLevelType w:val="hybridMultilevel"/>
    <w:tmpl w:val="519083B0"/>
    <w:lvl w:ilvl="0" w:tplc="4DECB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F525B"/>
    <w:multiLevelType w:val="hybridMultilevel"/>
    <w:tmpl w:val="BA5A807C"/>
    <w:lvl w:ilvl="0" w:tplc="CBB45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A2A31"/>
    <w:multiLevelType w:val="hybridMultilevel"/>
    <w:tmpl w:val="479CBA44"/>
    <w:lvl w:ilvl="0" w:tplc="13FE68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2799E"/>
    <w:multiLevelType w:val="hybridMultilevel"/>
    <w:tmpl w:val="61741EC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E5D71"/>
    <w:multiLevelType w:val="hybridMultilevel"/>
    <w:tmpl w:val="D97CF8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72838"/>
    <w:multiLevelType w:val="hybridMultilevel"/>
    <w:tmpl w:val="E6B8D2D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53C88"/>
    <w:multiLevelType w:val="hybridMultilevel"/>
    <w:tmpl w:val="E39C6CFC"/>
    <w:lvl w:ilvl="0" w:tplc="5CA6E0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C1E10"/>
    <w:multiLevelType w:val="hybridMultilevel"/>
    <w:tmpl w:val="27041628"/>
    <w:lvl w:ilvl="0" w:tplc="4DECB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26420"/>
    <w:multiLevelType w:val="hybridMultilevel"/>
    <w:tmpl w:val="14EE6C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9"/>
  </w:num>
  <w:num w:numId="5">
    <w:abstractNumId w:val="19"/>
  </w:num>
  <w:num w:numId="6">
    <w:abstractNumId w:val="36"/>
  </w:num>
  <w:num w:numId="7">
    <w:abstractNumId w:val="21"/>
  </w:num>
  <w:num w:numId="8">
    <w:abstractNumId w:val="12"/>
  </w:num>
  <w:num w:numId="9">
    <w:abstractNumId w:val="32"/>
  </w:num>
  <w:num w:numId="10">
    <w:abstractNumId w:val="20"/>
  </w:num>
  <w:num w:numId="11">
    <w:abstractNumId w:val="25"/>
  </w:num>
  <w:num w:numId="12">
    <w:abstractNumId w:val="35"/>
  </w:num>
  <w:num w:numId="13">
    <w:abstractNumId w:val="39"/>
  </w:num>
  <w:num w:numId="14">
    <w:abstractNumId w:val="6"/>
  </w:num>
  <w:num w:numId="15">
    <w:abstractNumId w:val="11"/>
  </w:num>
  <w:num w:numId="16">
    <w:abstractNumId w:val="5"/>
  </w:num>
  <w:num w:numId="17">
    <w:abstractNumId w:val="10"/>
  </w:num>
  <w:num w:numId="18">
    <w:abstractNumId w:val="0"/>
  </w:num>
  <w:num w:numId="19">
    <w:abstractNumId w:val="8"/>
  </w:num>
  <w:num w:numId="20">
    <w:abstractNumId w:val="28"/>
  </w:num>
  <w:num w:numId="21">
    <w:abstractNumId w:val="27"/>
  </w:num>
  <w:num w:numId="22">
    <w:abstractNumId w:val="13"/>
  </w:num>
  <w:num w:numId="23">
    <w:abstractNumId w:val="24"/>
  </w:num>
  <w:num w:numId="24">
    <w:abstractNumId w:val="18"/>
  </w:num>
  <w:num w:numId="25">
    <w:abstractNumId w:val="30"/>
  </w:num>
  <w:num w:numId="26">
    <w:abstractNumId w:val="31"/>
  </w:num>
  <w:num w:numId="27">
    <w:abstractNumId w:val="16"/>
  </w:num>
  <w:num w:numId="28">
    <w:abstractNumId w:val="38"/>
  </w:num>
  <w:num w:numId="29">
    <w:abstractNumId w:val="14"/>
    <w:lvlOverride w:ilvl="0">
      <w:startOverride w:val="1"/>
    </w:lvlOverride>
  </w:num>
  <w:num w:numId="30">
    <w:abstractNumId w:val="1"/>
  </w:num>
  <w:num w:numId="31">
    <w:abstractNumId w:val="34"/>
  </w:num>
  <w:num w:numId="32">
    <w:abstractNumId w:val="22"/>
  </w:num>
  <w:num w:numId="33">
    <w:abstractNumId w:val="26"/>
  </w:num>
  <w:num w:numId="34">
    <w:abstractNumId w:val="3"/>
  </w:num>
  <w:num w:numId="35">
    <w:abstractNumId w:val="7"/>
  </w:num>
  <w:num w:numId="36">
    <w:abstractNumId w:val="4"/>
  </w:num>
  <w:num w:numId="37">
    <w:abstractNumId w:val="29"/>
  </w:num>
  <w:num w:numId="38">
    <w:abstractNumId w:val="33"/>
  </w:num>
  <w:num w:numId="39">
    <w:abstractNumId w:val="23"/>
  </w:num>
  <w:num w:numId="40">
    <w:abstractNumId w:val="37"/>
  </w:num>
  <w:num w:numId="41">
    <w:abstractNumId w:val="1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9D"/>
    <w:rsid w:val="00006CC2"/>
    <w:rsid w:val="000110D0"/>
    <w:rsid w:val="00040EAF"/>
    <w:rsid w:val="00042373"/>
    <w:rsid w:val="00045328"/>
    <w:rsid w:val="000712F4"/>
    <w:rsid w:val="00092695"/>
    <w:rsid w:val="00094279"/>
    <w:rsid w:val="000A18D6"/>
    <w:rsid w:val="000A2455"/>
    <w:rsid w:val="000A24D6"/>
    <w:rsid w:val="000C0779"/>
    <w:rsid w:val="000C3E82"/>
    <w:rsid w:val="000D1F1B"/>
    <w:rsid w:val="0010373A"/>
    <w:rsid w:val="0012040C"/>
    <w:rsid w:val="001358FB"/>
    <w:rsid w:val="00135FB8"/>
    <w:rsid w:val="0013758F"/>
    <w:rsid w:val="0014613F"/>
    <w:rsid w:val="001547F4"/>
    <w:rsid w:val="00160240"/>
    <w:rsid w:val="00161506"/>
    <w:rsid w:val="00161873"/>
    <w:rsid w:val="001619A9"/>
    <w:rsid w:val="00186D4C"/>
    <w:rsid w:val="001903B7"/>
    <w:rsid w:val="00194B6A"/>
    <w:rsid w:val="001A78A5"/>
    <w:rsid w:val="001B03F6"/>
    <w:rsid w:val="001C0607"/>
    <w:rsid w:val="001C162F"/>
    <w:rsid w:val="001C41E9"/>
    <w:rsid w:val="001E4600"/>
    <w:rsid w:val="001F2001"/>
    <w:rsid w:val="001F2B57"/>
    <w:rsid w:val="001F7684"/>
    <w:rsid w:val="00203465"/>
    <w:rsid w:val="00204581"/>
    <w:rsid w:val="0022369F"/>
    <w:rsid w:val="002254D6"/>
    <w:rsid w:val="00233C2D"/>
    <w:rsid w:val="00236A8F"/>
    <w:rsid w:val="002428C9"/>
    <w:rsid w:val="00245AF7"/>
    <w:rsid w:val="002463FD"/>
    <w:rsid w:val="00247F43"/>
    <w:rsid w:val="00251477"/>
    <w:rsid w:val="00252423"/>
    <w:rsid w:val="002603E7"/>
    <w:rsid w:val="0027253D"/>
    <w:rsid w:val="00285015"/>
    <w:rsid w:val="002A2ED9"/>
    <w:rsid w:val="002A5378"/>
    <w:rsid w:val="002A5A26"/>
    <w:rsid w:val="002A7B3D"/>
    <w:rsid w:val="002C2D97"/>
    <w:rsid w:val="002D6921"/>
    <w:rsid w:val="002E471B"/>
    <w:rsid w:val="002F5AEF"/>
    <w:rsid w:val="003205F5"/>
    <w:rsid w:val="00322C51"/>
    <w:rsid w:val="003314EB"/>
    <w:rsid w:val="00354CD4"/>
    <w:rsid w:val="00376CD2"/>
    <w:rsid w:val="0038015E"/>
    <w:rsid w:val="003A55F6"/>
    <w:rsid w:val="003B257B"/>
    <w:rsid w:val="003B551F"/>
    <w:rsid w:val="003B7D2B"/>
    <w:rsid w:val="003C5ABB"/>
    <w:rsid w:val="003D1EB8"/>
    <w:rsid w:val="003D6240"/>
    <w:rsid w:val="003E72CD"/>
    <w:rsid w:val="003F576B"/>
    <w:rsid w:val="003F6CF7"/>
    <w:rsid w:val="00405659"/>
    <w:rsid w:val="00411DEE"/>
    <w:rsid w:val="00412C26"/>
    <w:rsid w:val="00412E6E"/>
    <w:rsid w:val="0041407E"/>
    <w:rsid w:val="00421A2C"/>
    <w:rsid w:val="00444F9E"/>
    <w:rsid w:val="0046283C"/>
    <w:rsid w:val="00465143"/>
    <w:rsid w:val="00467364"/>
    <w:rsid w:val="004702F8"/>
    <w:rsid w:val="004911F6"/>
    <w:rsid w:val="00493CE7"/>
    <w:rsid w:val="004A60E6"/>
    <w:rsid w:val="004D060A"/>
    <w:rsid w:val="004D25C6"/>
    <w:rsid w:val="004E78F6"/>
    <w:rsid w:val="004F5752"/>
    <w:rsid w:val="004F7410"/>
    <w:rsid w:val="00500A34"/>
    <w:rsid w:val="00515F37"/>
    <w:rsid w:val="005440AC"/>
    <w:rsid w:val="00546697"/>
    <w:rsid w:val="00547070"/>
    <w:rsid w:val="00561FF8"/>
    <w:rsid w:val="00581D7D"/>
    <w:rsid w:val="00595DD7"/>
    <w:rsid w:val="005A6CB5"/>
    <w:rsid w:val="005B43A5"/>
    <w:rsid w:val="005D15BA"/>
    <w:rsid w:val="005D1CCB"/>
    <w:rsid w:val="005D280E"/>
    <w:rsid w:val="005D39AA"/>
    <w:rsid w:val="005D3CAB"/>
    <w:rsid w:val="005F5418"/>
    <w:rsid w:val="005F6C57"/>
    <w:rsid w:val="00612FC0"/>
    <w:rsid w:val="0061423A"/>
    <w:rsid w:val="006245E6"/>
    <w:rsid w:val="006347EE"/>
    <w:rsid w:val="00640F11"/>
    <w:rsid w:val="00641377"/>
    <w:rsid w:val="00641907"/>
    <w:rsid w:val="006450E2"/>
    <w:rsid w:val="00645E9D"/>
    <w:rsid w:val="00654C4C"/>
    <w:rsid w:val="00672B4B"/>
    <w:rsid w:val="006733C0"/>
    <w:rsid w:val="0068154A"/>
    <w:rsid w:val="00684DAF"/>
    <w:rsid w:val="00684EE2"/>
    <w:rsid w:val="00687F27"/>
    <w:rsid w:val="00692BF1"/>
    <w:rsid w:val="00695E24"/>
    <w:rsid w:val="00696A34"/>
    <w:rsid w:val="006B094E"/>
    <w:rsid w:val="006B107A"/>
    <w:rsid w:val="006B235F"/>
    <w:rsid w:val="006B3D90"/>
    <w:rsid w:val="006D10CE"/>
    <w:rsid w:val="006D4269"/>
    <w:rsid w:val="006D4D37"/>
    <w:rsid w:val="006D784A"/>
    <w:rsid w:val="006E11F4"/>
    <w:rsid w:val="006F4D4F"/>
    <w:rsid w:val="00700017"/>
    <w:rsid w:val="0070613D"/>
    <w:rsid w:val="00724060"/>
    <w:rsid w:val="0072777B"/>
    <w:rsid w:val="00740DDA"/>
    <w:rsid w:val="00744120"/>
    <w:rsid w:val="007748AA"/>
    <w:rsid w:val="00775FDD"/>
    <w:rsid w:val="00783717"/>
    <w:rsid w:val="00785617"/>
    <w:rsid w:val="00785708"/>
    <w:rsid w:val="00786DA4"/>
    <w:rsid w:val="007B090E"/>
    <w:rsid w:val="007C1109"/>
    <w:rsid w:val="007D2E78"/>
    <w:rsid w:val="007E01CD"/>
    <w:rsid w:val="007E1C57"/>
    <w:rsid w:val="007E5E02"/>
    <w:rsid w:val="007F495A"/>
    <w:rsid w:val="00806DC7"/>
    <w:rsid w:val="00812F4C"/>
    <w:rsid w:val="008157D2"/>
    <w:rsid w:val="00844A82"/>
    <w:rsid w:val="00867B64"/>
    <w:rsid w:val="008829B3"/>
    <w:rsid w:val="00893DE9"/>
    <w:rsid w:val="008A2736"/>
    <w:rsid w:val="008A57AF"/>
    <w:rsid w:val="008A6ED6"/>
    <w:rsid w:val="008D40E6"/>
    <w:rsid w:val="008D5910"/>
    <w:rsid w:val="008E24F9"/>
    <w:rsid w:val="00911977"/>
    <w:rsid w:val="0091599D"/>
    <w:rsid w:val="0092154C"/>
    <w:rsid w:val="00923A76"/>
    <w:rsid w:val="00925B32"/>
    <w:rsid w:val="00925B96"/>
    <w:rsid w:val="00963158"/>
    <w:rsid w:val="00965894"/>
    <w:rsid w:val="00980B02"/>
    <w:rsid w:val="00982336"/>
    <w:rsid w:val="00997462"/>
    <w:rsid w:val="009A539E"/>
    <w:rsid w:val="009B4B4F"/>
    <w:rsid w:val="009B61E3"/>
    <w:rsid w:val="009B7F68"/>
    <w:rsid w:val="009C6171"/>
    <w:rsid w:val="009D1F4D"/>
    <w:rsid w:val="009D68F0"/>
    <w:rsid w:val="009E3D77"/>
    <w:rsid w:val="009E5820"/>
    <w:rsid w:val="009E5C66"/>
    <w:rsid w:val="009E744E"/>
    <w:rsid w:val="00A0280E"/>
    <w:rsid w:val="00A10479"/>
    <w:rsid w:val="00A12D74"/>
    <w:rsid w:val="00A16FCE"/>
    <w:rsid w:val="00A1769C"/>
    <w:rsid w:val="00A46CB1"/>
    <w:rsid w:val="00A46E05"/>
    <w:rsid w:val="00A52BB3"/>
    <w:rsid w:val="00A57E3C"/>
    <w:rsid w:val="00A6293A"/>
    <w:rsid w:val="00A7004B"/>
    <w:rsid w:val="00A83311"/>
    <w:rsid w:val="00A90937"/>
    <w:rsid w:val="00AA2788"/>
    <w:rsid w:val="00AA6757"/>
    <w:rsid w:val="00AB3620"/>
    <w:rsid w:val="00AB6940"/>
    <w:rsid w:val="00AE0AD7"/>
    <w:rsid w:val="00AE7F16"/>
    <w:rsid w:val="00B006D2"/>
    <w:rsid w:val="00B0221E"/>
    <w:rsid w:val="00B06098"/>
    <w:rsid w:val="00B0751D"/>
    <w:rsid w:val="00B3512E"/>
    <w:rsid w:val="00B44603"/>
    <w:rsid w:val="00B63DCD"/>
    <w:rsid w:val="00B70632"/>
    <w:rsid w:val="00B80CD9"/>
    <w:rsid w:val="00B837B9"/>
    <w:rsid w:val="00BB08D5"/>
    <w:rsid w:val="00BB2812"/>
    <w:rsid w:val="00BB596E"/>
    <w:rsid w:val="00BB622D"/>
    <w:rsid w:val="00BC0D11"/>
    <w:rsid w:val="00BC1D2C"/>
    <w:rsid w:val="00BE068A"/>
    <w:rsid w:val="00BF0722"/>
    <w:rsid w:val="00BF1FC7"/>
    <w:rsid w:val="00C07222"/>
    <w:rsid w:val="00C13714"/>
    <w:rsid w:val="00C14239"/>
    <w:rsid w:val="00C17C37"/>
    <w:rsid w:val="00C374B9"/>
    <w:rsid w:val="00C559CE"/>
    <w:rsid w:val="00C62B98"/>
    <w:rsid w:val="00C700C2"/>
    <w:rsid w:val="00C87427"/>
    <w:rsid w:val="00C87A77"/>
    <w:rsid w:val="00C908BA"/>
    <w:rsid w:val="00C94AA6"/>
    <w:rsid w:val="00C954A9"/>
    <w:rsid w:val="00CA0B43"/>
    <w:rsid w:val="00CA50DF"/>
    <w:rsid w:val="00CA559B"/>
    <w:rsid w:val="00CA55D1"/>
    <w:rsid w:val="00CD11D6"/>
    <w:rsid w:val="00CD1369"/>
    <w:rsid w:val="00CE4740"/>
    <w:rsid w:val="00CF102E"/>
    <w:rsid w:val="00CF5534"/>
    <w:rsid w:val="00CF5B2B"/>
    <w:rsid w:val="00D038B9"/>
    <w:rsid w:val="00D05F20"/>
    <w:rsid w:val="00D2385D"/>
    <w:rsid w:val="00D4369B"/>
    <w:rsid w:val="00D439FB"/>
    <w:rsid w:val="00D4595C"/>
    <w:rsid w:val="00D55E02"/>
    <w:rsid w:val="00D57A8E"/>
    <w:rsid w:val="00D771F3"/>
    <w:rsid w:val="00D83083"/>
    <w:rsid w:val="00D85A39"/>
    <w:rsid w:val="00D91D06"/>
    <w:rsid w:val="00D930C9"/>
    <w:rsid w:val="00DA419C"/>
    <w:rsid w:val="00DB1D12"/>
    <w:rsid w:val="00DD55D3"/>
    <w:rsid w:val="00DE354E"/>
    <w:rsid w:val="00DE64D2"/>
    <w:rsid w:val="00DF27BC"/>
    <w:rsid w:val="00E02925"/>
    <w:rsid w:val="00E03B75"/>
    <w:rsid w:val="00E12E4D"/>
    <w:rsid w:val="00E516DB"/>
    <w:rsid w:val="00E5427E"/>
    <w:rsid w:val="00E62147"/>
    <w:rsid w:val="00E75EF8"/>
    <w:rsid w:val="00E85112"/>
    <w:rsid w:val="00E8763B"/>
    <w:rsid w:val="00EC1FFE"/>
    <w:rsid w:val="00EC2CA9"/>
    <w:rsid w:val="00EC39B9"/>
    <w:rsid w:val="00ED2C13"/>
    <w:rsid w:val="00ED59E6"/>
    <w:rsid w:val="00EF1023"/>
    <w:rsid w:val="00F062AC"/>
    <w:rsid w:val="00F25CC4"/>
    <w:rsid w:val="00F32CC7"/>
    <w:rsid w:val="00F337D6"/>
    <w:rsid w:val="00F3699E"/>
    <w:rsid w:val="00F40CB9"/>
    <w:rsid w:val="00F41445"/>
    <w:rsid w:val="00F46399"/>
    <w:rsid w:val="00F517F9"/>
    <w:rsid w:val="00F525C8"/>
    <w:rsid w:val="00F559DF"/>
    <w:rsid w:val="00F55F00"/>
    <w:rsid w:val="00F57971"/>
    <w:rsid w:val="00F900BD"/>
    <w:rsid w:val="00F910B9"/>
    <w:rsid w:val="00FA118D"/>
    <w:rsid w:val="00FA39A8"/>
    <w:rsid w:val="00FA566A"/>
    <w:rsid w:val="00FB3689"/>
    <w:rsid w:val="00FC1463"/>
    <w:rsid w:val="00FD796A"/>
    <w:rsid w:val="00FD7DB2"/>
    <w:rsid w:val="00FE5F1B"/>
    <w:rsid w:val="00FE6F6F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F076AD"/>
  <w15:docId w15:val="{6673D652-4014-4A7E-8759-ABBC472D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595C"/>
    <w:pPr>
      <w:keepNext/>
      <w:keepLines/>
      <w:numPr>
        <w:numId w:val="1"/>
      </w:numPr>
      <w:ind w:left="357" w:hanging="357"/>
      <w:outlineLvl w:val="0"/>
    </w:pPr>
    <w:rPr>
      <w:rFonts w:asciiTheme="majorHAnsi" w:eastAsiaTheme="majorEastAsia" w:hAnsiTheme="majorHAnsi" w:cstheme="majorBidi"/>
      <w:b/>
      <w:bCs/>
      <w:color w:val="C02846" w:themeColor="background1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95C"/>
    <w:pPr>
      <w:keepNext/>
      <w:keepLines/>
      <w:numPr>
        <w:numId w:val="2"/>
      </w:numPr>
      <w:ind w:left="714" w:hanging="357"/>
      <w:outlineLvl w:val="1"/>
    </w:pPr>
    <w:rPr>
      <w:rFonts w:asciiTheme="majorHAnsi" w:eastAsiaTheme="majorEastAsia" w:hAnsiTheme="majorHAnsi" w:cstheme="majorBidi"/>
      <w:b/>
      <w:bCs/>
      <w:color w:val="5A5A5A" w:themeColor="text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11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11D6"/>
  </w:style>
  <w:style w:type="paragraph" w:styleId="Pieddepage">
    <w:name w:val="footer"/>
    <w:basedOn w:val="Normal"/>
    <w:link w:val="PieddepageCar"/>
    <w:uiPriority w:val="99"/>
    <w:unhideWhenUsed/>
    <w:rsid w:val="00CD11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11D6"/>
  </w:style>
  <w:style w:type="character" w:customStyle="1" w:styleId="Titre1Car">
    <w:name w:val="Titre 1 Car"/>
    <w:basedOn w:val="Policepardfaut"/>
    <w:link w:val="Titre1"/>
    <w:uiPriority w:val="9"/>
    <w:rsid w:val="00D4595C"/>
    <w:rPr>
      <w:rFonts w:asciiTheme="majorHAnsi" w:eastAsiaTheme="majorEastAsia" w:hAnsiTheme="majorHAnsi" w:cstheme="majorBidi"/>
      <w:b/>
      <w:bCs/>
      <w:color w:val="C02846" w:themeColor="background1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6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6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D4595C"/>
    <w:rPr>
      <w:rFonts w:asciiTheme="majorHAnsi" w:eastAsiaTheme="majorEastAsia" w:hAnsiTheme="majorHAnsi" w:cstheme="majorBidi"/>
      <w:b/>
      <w:bCs/>
      <w:color w:val="5A5A5A" w:themeColor="text2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DE354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E354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354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930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19A9"/>
    <w:rPr>
      <w:color w:val="0000FF" w:themeColor="hyperlink"/>
      <w:u w:val="single"/>
    </w:rPr>
  </w:style>
  <w:style w:type="character" w:customStyle="1" w:styleId="e24kjd">
    <w:name w:val="e24kjd"/>
    <w:basedOn w:val="Policepardfaut"/>
    <w:rsid w:val="008D5910"/>
  </w:style>
  <w:style w:type="character" w:styleId="Marquedecommentaire">
    <w:name w:val="annotation reference"/>
    <w:basedOn w:val="Policepardfaut"/>
    <w:uiPriority w:val="99"/>
    <w:semiHidden/>
    <w:unhideWhenUsed/>
    <w:rsid w:val="007F49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49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49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49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495A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16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rgbClr val="C02846"/>
      </a:lt1>
      <a:dk2>
        <a:srgbClr val="5A5A5A"/>
      </a:dk2>
      <a:lt2>
        <a:srgbClr val="878787"/>
      </a:lt2>
      <a:accent1>
        <a:srgbClr val="0075BA"/>
      </a:accent1>
      <a:accent2>
        <a:srgbClr val="00FFB3"/>
      </a:accent2>
      <a:accent3>
        <a:srgbClr val="80FF33"/>
      </a:accent3>
      <a:accent4>
        <a:srgbClr val="FF8C00"/>
      </a:accent4>
      <a:accent5>
        <a:srgbClr val="FF5980"/>
      </a:accent5>
      <a:accent6>
        <a:srgbClr val="FF1940"/>
      </a:accent6>
      <a:hlink>
        <a:srgbClr val="0000FF"/>
      </a:hlink>
      <a:folHlink>
        <a:srgbClr val="800080"/>
      </a:folHlink>
    </a:clrScheme>
    <a:fontScheme name="Personnalisé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75BD-A87C-459A-A900-99CDB9E5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BERTRAND</dc:creator>
  <cp:lastModifiedBy>VINCENT Jeremy</cp:lastModifiedBy>
  <cp:revision>20</cp:revision>
  <cp:lastPrinted>2020-01-31T11:04:00Z</cp:lastPrinted>
  <dcterms:created xsi:type="dcterms:W3CDTF">2020-01-29T08:35:00Z</dcterms:created>
  <dcterms:modified xsi:type="dcterms:W3CDTF">2020-01-31T12:50:00Z</dcterms:modified>
</cp:coreProperties>
</file>