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12"/>
        </w:rPr>
      </w:pPr>
    </w:p>
    <w:p>
      <w:pPr>
        <w:pStyle w:val="Paragraphedeliste"/>
        <w:numPr>
          <w:ilvl w:val="0"/>
          <w:numId w:val="1"/>
        </w:numPr>
        <w:rPr>
          <w:rFonts w:ascii="Arial Black" w:hAnsi="Arial Black"/>
          <w:b/>
        </w:rPr>
      </w:pPr>
      <w:r>
        <w:rPr>
          <w:rFonts w:ascii="Arial Black" w:hAnsi="Arial Black"/>
          <w:b/>
        </w:rPr>
        <w:t>Parties prenantes</w:t>
      </w:r>
    </w:p>
    <w:tbl>
      <w:tblPr>
        <w:tblStyle w:val="Grilledutableau"/>
        <w:tblW w:w="0" w:type="auto"/>
        <w:tblLook w:val="04A0" w:firstRow="1" w:lastRow="0" w:firstColumn="1" w:lastColumn="0" w:noHBand="0" w:noVBand="1"/>
      </w:tblPr>
      <w:tblGrid>
        <w:gridCol w:w="10338"/>
      </w:tblGrid>
      <w:tr>
        <w:tc>
          <w:tcPr>
            <w:tcW w:w="10338" w:type="dxa"/>
          </w:tcPr>
          <w:p>
            <w:pPr>
              <w:rPr>
                <w:i/>
                <w:sz w:val="20"/>
                <w:szCs w:val="20"/>
              </w:rPr>
            </w:pPr>
            <w:r>
              <w:rPr>
                <w:b/>
                <w:i/>
                <w:sz w:val="20"/>
                <w:szCs w:val="20"/>
              </w:rPr>
              <w:t xml:space="preserve">1. </w:t>
            </w:r>
            <w:r>
              <w:rPr>
                <w:b/>
                <w:i/>
                <w:sz w:val="18"/>
                <w:szCs w:val="18"/>
              </w:rPr>
              <w:t xml:space="preserve">Utilisateur final (signataire des engagements du présent document)   </w:t>
            </w:r>
            <w:r>
              <w:rPr>
                <w:i/>
                <w:sz w:val="18"/>
                <w:szCs w:val="18"/>
                <w:u w:val="single"/>
              </w:rPr>
              <w:t>Nom </w:t>
            </w:r>
            <w:r>
              <w:rPr>
                <w:i/>
                <w:sz w:val="18"/>
                <w:szCs w:val="18"/>
              </w:rPr>
              <w:t xml:space="preserve">: </w:t>
            </w:r>
          </w:p>
          <w:p>
            <w:pPr>
              <w:rPr>
                <w:i/>
                <w:sz w:val="18"/>
                <w:szCs w:val="18"/>
              </w:rPr>
            </w:pPr>
            <w:r>
              <w:rPr>
                <w:i/>
                <w:sz w:val="18"/>
                <w:szCs w:val="18"/>
              </w:rPr>
              <w:t xml:space="preserve">Adresse complète :  </w:t>
            </w:r>
          </w:p>
          <w:p>
            <w:pPr>
              <w:rPr>
                <w:i/>
                <w:sz w:val="20"/>
                <w:szCs w:val="20"/>
              </w:rPr>
            </w:pPr>
            <w:r>
              <w:rPr>
                <w:i/>
                <w:sz w:val="20"/>
                <w:szCs w:val="20"/>
              </w:rPr>
              <w:t xml:space="preserve">                      </w:t>
            </w:r>
          </w:p>
          <w:p>
            <w:r>
              <w:rPr>
                <w:i/>
                <w:sz w:val="20"/>
                <w:szCs w:val="20"/>
              </w:rPr>
              <w:t>Tel.                                                      Email</w:t>
            </w:r>
          </w:p>
        </w:tc>
      </w:tr>
      <w:tr>
        <w:tc>
          <w:tcPr>
            <w:tcW w:w="10338" w:type="dxa"/>
          </w:tcPr>
          <w:p>
            <w:pPr>
              <w:rPr>
                <w:b/>
                <w:i/>
                <w:sz w:val="20"/>
                <w:szCs w:val="20"/>
              </w:rPr>
            </w:pPr>
            <w:r>
              <w:rPr>
                <w:b/>
                <w:i/>
                <w:sz w:val="18"/>
                <w:szCs w:val="18"/>
              </w:rPr>
              <w:t xml:space="preserve">2. Destinataire (si différent de l’utilisateur final)     </w:t>
            </w:r>
            <w:r>
              <w:rPr>
                <w:i/>
                <w:sz w:val="18"/>
                <w:szCs w:val="18"/>
                <w:u w:val="single"/>
              </w:rPr>
              <w:t>Nom :</w:t>
            </w:r>
            <w:r>
              <w:rPr>
                <w:b/>
                <w:i/>
                <w:sz w:val="18"/>
                <w:szCs w:val="18"/>
              </w:rPr>
              <w:t xml:space="preserve"> </w:t>
            </w:r>
          </w:p>
          <w:p>
            <w:pPr>
              <w:rPr>
                <w:i/>
                <w:sz w:val="18"/>
                <w:szCs w:val="18"/>
              </w:rPr>
            </w:pPr>
            <w:r>
              <w:rPr>
                <w:i/>
                <w:sz w:val="18"/>
                <w:szCs w:val="18"/>
              </w:rPr>
              <w:t xml:space="preserve">Adresse complète   </w:t>
            </w:r>
          </w:p>
          <w:p>
            <w:pPr>
              <w:rPr>
                <w:i/>
                <w:sz w:val="20"/>
                <w:szCs w:val="20"/>
              </w:rPr>
            </w:pPr>
            <w:r>
              <w:rPr>
                <w:i/>
                <w:sz w:val="18"/>
                <w:szCs w:val="18"/>
              </w:rPr>
              <w:t xml:space="preserve">                                                                                    </w:t>
            </w:r>
            <w:r>
              <w:rPr>
                <w:i/>
                <w:sz w:val="20"/>
                <w:szCs w:val="20"/>
              </w:rPr>
              <w:t xml:space="preserve">               </w:t>
            </w:r>
          </w:p>
          <w:p>
            <w:r>
              <w:rPr>
                <w:i/>
                <w:sz w:val="20"/>
                <w:szCs w:val="20"/>
              </w:rPr>
              <w:t>Tel.                                                       Email</w:t>
            </w:r>
          </w:p>
        </w:tc>
      </w:tr>
      <w:tr>
        <w:tc>
          <w:tcPr>
            <w:tcW w:w="10338" w:type="dxa"/>
          </w:tcPr>
          <w:p>
            <w:pPr>
              <w:rPr>
                <w:b/>
                <w:i/>
                <w:sz w:val="18"/>
                <w:szCs w:val="18"/>
              </w:rPr>
            </w:pPr>
            <w:r>
              <w:rPr>
                <w:b/>
                <w:i/>
                <w:sz w:val="20"/>
                <w:szCs w:val="20"/>
              </w:rPr>
              <w:t xml:space="preserve">3. </w:t>
            </w:r>
            <w:r>
              <w:rPr>
                <w:b/>
                <w:i/>
                <w:sz w:val="18"/>
                <w:szCs w:val="18"/>
              </w:rPr>
              <w:t xml:space="preserve">Exportateur  </w:t>
            </w:r>
            <w:r>
              <w:rPr>
                <w:i/>
                <w:sz w:val="18"/>
                <w:szCs w:val="18"/>
                <w:u w:val="single"/>
              </w:rPr>
              <w:t>Nom </w:t>
            </w:r>
            <w:r>
              <w:rPr>
                <w:b/>
                <w:i/>
                <w:sz w:val="18"/>
                <w:szCs w:val="18"/>
              </w:rPr>
              <w:t>:</w:t>
            </w:r>
          </w:p>
          <w:p>
            <w:pPr>
              <w:rPr>
                <w:i/>
                <w:sz w:val="18"/>
                <w:szCs w:val="18"/>
              </w:rPr>
            </w:pPr>
            <w:r>
              <w:rPr>
                <w:i/>
                <w:sz w:val="18"/>
                <w:szCs w:val="18"/>
              </w:rPr>
              <w:t xml:space="preserve">Adresse complète   </w:t>
            </w:r>
          </w:p>
          <w:p/>
        </w:tc>
      </w:tr>
      <w:tr>
        <w:tc>
          <w:tcPr>
            <w:tcW w:w="10338" w:type="dxa"/>
          </w:tcPr>
          <w:p>
            <w:pPr>
              <w:rPr>
                <w:b/>
                <w:i/>
                <w:sz w:val="18"/>
                <w:szCs w:val="20"/>
              </w:rPr>
            </w:pPr>
            <w:r>
              <w:rPr>
                <w:b/>
                <w:i/>
                <w:sz w:val="18"/>
                <w:szCs w:val="20"/>
              </w:rPr>
              <w:t>4. Contrat (le cas échéant) </w:t>
            </w:r>
            <w:r>
              <w:rPr>
                <w:i/>
                <w:sz w:val="18"/>
                <w:szCs w:val="20"/>
                <w:u w:val="single"/>
              </w:rPr>
              <w:t>Date et référence</w:t>
            </w:r>
          </w:p>
          <w:p/>
        </w:tc>
      </w:tr>
    </w:tbl>
    <w:p>
      <w:pPr>
        <w:rPr>
          <w:sz w:val="12"/>
          <w:szCs w:val="12"/>
        </w:rPr>
      </w:pPr>
    </w:p>
    <w:p>
      <w:pPr>
        <w:pStyle w:val="Paragraphedeliste"/>
        <w:numPr>
          <w:ilvl w:val="0"/>
          <w:numId w:val="1"/>
        </w:numPr>
        <w:rPr>
          <w:rFonts w:ascii="Arial Black" w:hAnsi="Arial Black"/>
          <w:b/>
        </w:rPr>
      </w:pPr>
      <w:r>
        <w:rPr>
          <w:rFonts w:ascii="Arial Black" w:hAnsi="Arial Black"/>
          <w:b/>
        </w:rPr>
        <w:t>Déclaration relative aux articles (biens/logiciels/technologies)</w:t>
      </w:r>
    </w:p>
    <w:tbl>
      <w:tblPr>
        <w:tblStyle w:val="Grilledutableau"/>
        <w:tblW w:w="0" w:type="auto"/>
        <w:tblLook w:val="04A0" w:firstRow="1" w:lastRow="0" w:firstColumn="1" w:lastColumn="0" w:noHBand="0" w:noVBand="1"/>
      </w:tblPr>
      <w:tblGrid>
        <w:gridCol w:w="7933"/>
        <w:gridCol w:w="426"/>
        <w:gridCol w:w="1979"/>
      </w:tblGrid>
      <w:tr>
        <w:trPr>
          <w:trHeight w:val="1609"/>
        </w:trPr>
        <w:tc>
          <w:tcPr>
            <w:tcW w:w="7933" w:type="dxa"/>
          </w:tcPr>
          <w:p>
            <w:pPr>
              <w:rPr>
                <w:b/>
                <w:i/>
                <w:sz w:val="18"/>
                <w:szCs w:val="18"/>
              </w:rPr>
            </w:pPr>
            <w:r>
              <w:rPr>
                <w:b/>
                <w:i/>
                <w:sz w:val="20"/>
                <w:szCs w:val="20"/>
              </w:rPr>
              <w:t xml:space="preserve">1. </w:t>
            </w:r>
            <w:r>
              <w:rPr>
                <w:b/>
                <w:i/>
                <w:sz w:val="18"/>
                <w:szCs w:val="18"/>
              </w:rPr>
              <w:t>Description et référence des articles</w:t>
            </w:r>
          </w:p>
          <w:p>
            <w:pPr>
              <w:rPr>
                <w:b/>
                <w:i/>
                <w:sz w:val="18"/>
                <w:szCs w:val="18"/>
              </w:rPr>
            </w:pPr>
            <w:r>
              <w:rPr>
                <w:b/>
                <w:i/>
                <w:sz w:val="18"/>
                <w:szCs w:val="18"/>
              </w:rPr>
              <w:t>-</w:t>
            </w:r>
          </w:p>
          <w:p>
            <w:pPr>
              <w:rPr>
                <w:b/>
                <w:i/>
                <w:sz w:val="18"/>
                <w:szCs w:val="18"/>
              </w:rPr>
            </w:pPr>
          </w:p>
          <w:p>
            <w:pPr>
              <w:rPr>
                <w:b/>
                <w:i/>
                <w:sz w:val="18"/>
                <w:szCs w:val="18"/>
              </w:rPr>
            </w:pPr>
            <w:r>
              <w:rPr>
                <w:b/>
                <w:i/>
                <w:sz w:val="18"/>
                <w:szCs w:val="18"/>
              </w:rPr>
              <w:t>-</w:t>
            </w:r>
          </w:p>
          <w:p>
            <w:pPr>
              <w:rPr>
                <w:b/>
                <w:i/>
                <w:sz w:val="18"/>
                <w:szCs w:val="18"/>
              </w:rPr>
            </w:pPr>
          </w:p>
          <w:p/>
        </w:tc>
        <w:tc>
          <w:tcPr>
            <w:tcW w:w="2405" w:type="dxa"/>
            <w:gridSpan w:val="2"/>
          </w:tcPr>
          <w:p>
            <w:pPr>
              <w:rPr>
                <w:b/>
                <w:i/>
                <w:sz w:val="18"/>
                <w:szCs w:val="18"/>
              </w:rPr>
            </w:pPr>
            <w:r>
              <w:rPr>
                <w:b/>
                <w:i/>
                <w:sz w:val="18"/>
                <w:szCs w:val="18"/>
              </w:rPr>
              <w:t>Quantité et unité de mesure </w:t>
            </w:r>
          </w:p>
          <w:p>
            <w:pPr>
              <w:rPr>
                <w:b/>
                <w:i/>
                <w:sz w:val="18"/>
                <w:szCs w:val="18"/>
              </w:rPr>
            </w:pPr>
            <w:r>
              <w:rPr>
                <w:b/>
                <w:i/>
                <w:sz w:val="18"/>
                <w:szCs w:val="18"/>
              </w:rPr>
              <w:t>-</w:t>
            </w:r>
          </w:p>
          <w:p>
            <w:pPr>
              <w:rPr>
                <w:b/>
                <w:i/>
                <w:sz w:val="18"/>
                <w:szCs w:val="18"/>
              </w:rPr>
            </w:pPr>
          </w:p>
          <w:p>
            <w:pPr>
              <w:rPr>
                <w:b/>
                <w:i/>
                <w:sz w:val="18"/>
                <w:szCs w:val="18"/>
              </w:rPr>
            </w:pPr>
            <w:r>
              <w:rPr>
                <w:b/>
                <w:i/>
                <w:sz w:val="18"/>
                <w:szCs w:val="18"/>
              </w:rPr>
              <w:t>-</w:t>
            </w:r>
          </w:p>
          <w:p/>
        </w:tc>
      </w:tr>
      <w:tr>
        <w:trPr>
          <w:trHeight w:val="1406"/>
        </w:trPr>
        <w:tc>
          <w:tcPr>
            <w:tcW w:w="10338" w:type="dxa"/>
            <w:gridSpan w:val="3"/>
          </w:tcPr>
          <w:p>
            <w:pPr>
              <w:rPr>
                <w:b/>
                <w:i/>
                <w:sz w:val="18"/>
                <w:szCs w:val="18"/>
              </w:rPr>
            </w:pPr>
            <w:r>
              <w:rPr>
                <w:b/>
                <w:i/>
                <w:sz w:val="20"/>
                <w:szCs w:val="20"/>
              </w:rPr>
              <w:t>2. U</w:t>
            </w:r>
            <w:r>
              <w:rPr>
                <w:b/>
                <w:i/>
                <w:sz w:val="18"/>
                <w:szCs w:val="18"/>
              </w:rPr>
              <w:t xml:space="preserve">tilisation finale </w:t>
            </w:r>
          </w:p>
          <w:p>
            <w:pPr>
              <w:rPr>
                <w:i/>
                <w:sz w:val="18"/>
                <w:szCs w:val="18"/>
              </w:rPr>
            </w:pPr>
            <w:r>
              <w:rPr>
                <w:i/>
                <w:sz w:val="18"/>
                <w:szCs w:val="18"/>
              </w:rPr>
              <w:t>(si les articles sont destinés à être intégrés dans un système ou utilisés pour le développement, la production, l’utilisation ou la réparation d’un autre bien, veuillez décrire ce bien ou ce système ainsi que son usage et son utilisateur final)</w:t>
            </w:r>
          </w:p>
          <w:p/>
          <w:p/>
          <w:p/>
        </w:tc>
      </w:tr>
      <w:tr>
        <w:tc>
          <w:tcPr>
            <w:tcW w:w="8359" w:type="dxa"/>
            <w:gridSpan w:val="2"/>
          </w:tcPr>
          <w:p>
            <w:pPr>
              <w:rPr>
                <w:b/>
                <w:i/>
                <w:sz w:val="18"/>
                <w:szCs w:val="18"/>
              </w:rPr>
            </w:pPr>
            <w:r>
              <w:rPr>
                <w:b/>
                <w:i/>
                <w:sz w:val="18"/>
                <w:szCs w:val="18"/>
              </w:rPr>
              <w:t xml:space="preserve">3. Lieu d’utilisation finale : </w:t>
            </w:r>
          </w:p>
          <w:p>
            <w:pPr>
              <w:rPr>
                <w:i/>
                <w:sz w:val="18"/>
                <w:szCs w:val="18"/>
              </w:rPr>
            </w:pPr>
            <w:r>
              <w:rPr>
                <w:i/>
                <w:sz w:val="18"/>
                <w:szCs w:val="18"/>
              </w:rPr>
              <w:t xml:space="preserve">Nom et Adresse complète   </w:t>
            </w:r>
          </w:p>
          <w:p>
            <w:pPr>
              <w:rPr>
                <w:i/>
                <w:sz w:val="18"/>
                <w:szCs w:val="18"/>
              </w:rPr>
            </w:pPr>
          </w:p>
        </w:tc>
        <w:tc>
          <w:tcPr>
            <w:tcW w:w="1979" w:type="dxa"/>
          </w:tcPr>
          <w:p>
            <w:r>
              <w:rPr>
                <w:b/>
                <w:i/>
                <w:sz w:val="18"/>
                <w:szCs w:val="18"/>
              </w:rPr>
              <w:t>4. Pays :</w:t>
            </w:r>
          </w:p>
        </w:tc>
      </w:tr>
    </w:tbl>
    <w:p>
      <w:pPr>
        <w:rPr>
          <w:sz w:val="12"/>
          <w:szCs w:val="12"/>
        </w:rPr>
      </w:pPr>
    </w:p>
    <w:p>
      <w:pPr>
        <w:pStyle w:val="Paragraphedeliste"/>
        <w:numPr>
          <w:ilvl w:val="0"/>
          <w:numId w:val="1"/>
        </w:numPr>
        <w:rPr>
          <w:rFonts w:ascii="Arial Black" w:hAnsi="Arial Black"/>
          <w:b/>
        </w:rPr>
      </w:pPr>
      <w:r>
        <w:rPr>
          <w:rFonts w:ascii="Arial Black" w:hAnsi="Arial Black"/>
          <w:b/>
        </w:rPr>
        <w:t>Engagements pris par l’utilisateur final</w:t>
      </w:r>
    </w:p>
    <w:tbl>
      <w:tblPr>
        <w:tblStyle w:val="Grilledutableau"/>
        <w:tblW w:w="0" w:type="auto"/>
        <w:tblLook w:val="04A0" w:firstRow="1" w:lastRow="0" w:firstColumn="1" w:lastColumn="0" w:noHBand="0" w:noVBand="1"/>
      </w:tblPr>
      <w:tblGrid>
        <w:gridCol w:w="10338"/>
      </w:tblGrid>
      <w:tr>
        <w:trPr>
          <w:trHeight w:val="297"/>
        </w:trPr>
        <w:tc>
          <w:tcPr>
            <w:tcW w:w="10338" w:type="dxa"/>
          </w:tcPr>
          <w:p>
            <w:pPr>
              <w:jc w:val="both"/>
              <w:rPr>
                <w:b/>
                <w:sz w:val="18"/>
                <w:szCs w:val="18"/>
              </w:rPr>
            </w:pPr>
            <w:r>
              <w:rPr>
                <w:b/>
                <w:sz w:val="18"/>
                <w:szCs w:val="18"/>
              </w:rPr>
              <w:t xml:space="preserve">1.  Nous certifions que les articles décrits au point B1 sont </w:t>
            </w:r>
            <w:r>
              <w:rPr>
                <w:b/>
                <w:i/>
                <w:sz w:val="18"/>
                <w:szCs w:val="18"/>
              </w:rPr>
              <w:t>exclusivement</w:t>
            </w:r>
            <w:r>
              <w:rPr>
                <w:b/>
                <w:sz w:val="18"/>
                <w:szCs w:val="18"/>
              </w:rPr>
              <w:t xml:space="preserve"> destinés à des utilisations finales civiles.  </w:t>
            </w:r>
          </w:p>
          <w:p>
            <w:pPr>
              <w:jc w:val="center"/>
            </w:pPr>
            <w:r>
              <w:rPr>
                <w:b/>
                <w:color w:val="0000FF"/>
                <w:sz w:val="18"/>
                <w:szCs w:val="18"/>
              </w:rPr>
              <w:sym w:font="Wingdings" w:char="F071"/>
            </w:r>
            <w:r>
              <w:rPr>
                <w:b/>
                <w:color w:val="0000FF"/>
                <w:sz w:val="18"/>
                <w:szCs w:val="18"/>
              </w:rPr>
              <w:t xml:space="preserve"> OUI  </w:t>
            </w:r>
            <w:r>
              <w:rPr>
                <w:b/>
                <w:color w:val="0000FF"/>
                <w:sz w:val="18"/>
                <w:szCs w:val="18"/>
              </w:rPr>
              <w:tab/>
            </w:r>
            <w:r>
              <w:rPr>
                <w:b/>
                <w:color w:val="0000FF"/>
                <w:sz w:val="18"/>
                <w:szCs w:val="18"/>
              </w:rPr>
              <w:tab/>
              <w:t xml:space="preserve">  </w:t>
            </w:r>
            <w:r>
              <w:rPr>
                <w:b/>
                <w:color w:val="0000FF"/>
                <w:sz w:val="18"/>
                <w:szCs w:val="18"/>
              </w:rPr>
              <w:sym w:font="Wingdings" w:char="F071"/>
            </w:r>
            <w:r>
              <w:rPr>
                <w:b/>
                <w:color w:val="0000FF"/>
                <w:sz w:val="18"/>
                <w:szCs w:val="18"/>
              </w:rPr>
              <w:t xml:space="preserve"> NON</w:t>
            </w:r>
          </w:p>
        </w:tc>
      </w:tr>
      <w:tr>
        <w:tc>
          <w:tcPr>
            <w:tcW w:w="10338" w:type="dxa"/>
          </w:tcPr>
          <w:p>
            <w:pPr>
              <w:jc w:val="both"/>
              <w:rPr>
                <w:b/>
                <w:sz w:val="18"/>
                <w:szCs w:val="18"/>
              </w:rPr>
            </w:pPr>
            <w:r>
              <w:rPr>
                <w:b/>
                <w:sz w:val="18"/>
                <w:szCs w:val="18"/>
              </w:rPr>
              <w:t>2. Nous certifions que les articles décrits au point B1 :</w:t>
            </w:r>
          </w:p>
          <w:p>
            <w:pPr>
              <w:numPr>
                <w:ilvl w:val="0"/>
                <w:numId w:val="2"/>
              </w:numPr>
              <w:ind w:left="284"/>
              <w:jc w:val="both"/>
              <w:rPr>
                <w:sz w:val="18"/>
                <w:szCs w:val="18"/>
              </w:rPr>
            </w:pPr>
            <w:r>
              <w:rPr>
                <w:sz w:val="18"/>
                <w:szCs w:val="18"/>
              </w:rPr>
              <w:t>seront utilisés uniquement aux fins précisées au point B.2 et ce dans le pays mentionné au point B.4.</w:t>
            </w:r>
          </w:p>
          <w:p>
            <w:pPr>
              <w:numPr>
                <w:ilvl w:val="0"/>
                <w:numId w:val="2"/>
              </w:numPr>
              <w:ind w:left="284"/>
              <w:jc w:val="both"/>
              <w:rPr>
                <w:sz w:val="18"/>
                <w:szCs w:val="18"/>
              </w:rPr>
            </w:pPr>
            <w:r>
              <w:rPr>
                <w:sz w:val="18"/>
                <w:szCs w:val="18"/>
              </w:rPr>
              <w:t>ne seront pas utilisés en lien avec les explosifs nucléaires ou d’activités non contrôlées du cycle du combustible nucléaire.</w:t>
            </w:r>
          </w:p>
          <w:p>
            <w:pPr>
              <w:numPr>
                <w:ilvl w:val="0"/>
                <w:numId w:val="2"/>
              </w:numPr>
              <w:ind w:left="284"/>
              <w:jc w:val="both"/>
              <w:rPr>
                <w:sz w:val="18"/>
                <w:szCs w:val="18"/>
              </w:rPr>
            </w:pPr>
            <w:r>
              <w:rPr>
                <w:sz w:val="18"/>
                <w:szCs w:val="18"/>
              </w:rPr>
              <w:t>ne seront pas utilisés à des fins liées aux armes chimiques, biologiques ou nucléaires, ou à des vecteurs à de telles armes.</w:t>
            </w:r>
          </w:p>
          <w:p>
            <w:pPr>
              <w:numPr>
                <w:ilvl w:val="0"/>
                <w:numId w:val="2"/>
              </w:numPr>
              <w:ind w:left="284"/>
              <w:jc w:val="both"/>
              <w:rPr>
                <w:sz w:val="18"/>
                <w:szCs w:val="18"/>
              </w:rPr>
            </w:pPr>
            <w:r>
              <w:rPr>
                <w:sz w:val="18"/>
                <w:szCs w:val="18"/>
              </w:rPr>
              <w:t>ne donneront pas lieu à transfert de technologies associée à des tiers et que les biens produits grâce à un transfert de technologie ne seront fournis à un tiers, personne physique ou entreprise, que s’il accepte d’être lié par les engagements ci-dessus et s’il est notoire que ce tiers est digne de confiance et fiable pour ce qui est du respect de tels engagements.</w:t>
            </w:r>
          </w:p>
          <w:p>
            <w:pPr>
              <w:numPr>
                <w:ilvl w:val="0"/>
                <w:numId w:val="2"/>
              </w:numPr>
              <w:ind w:left="284"/>
              <w:jc w:val="both"/>
            </w:pPr>
            <w:r>
              <w:rPr>
                <w:sz w:val="18"/>
                <w:szCs w:val="18"/>
              </w:rPr>
              <w:t>ne seront pas réexpédiés vers un tiers et en particulier non réexportés sans l’accord préalable des autorités françaises.</w:t>
            </w:r>
          </w:p>
        </w:tc>
      </w:tr>
      <w:tr>
        <w:trPr>
          <w:trHeight w:val="1286"/>
        </w:trPr>
        <w:tc>
          <w:tcPr>
            <w:tcW w:w="10338" w:type="dxa"/>
          </w:tcPr>
          <w:p>
            <w:pPr>
              <w:rPr>
                <w:i/>
                <w:sz w:val="18"/>
                <w:szCs w:val="18"/>
              </w:rPr>
            </w:pPr>
            <w:r>
              <w:rPr>
                <w:b/>
                <w:sz w:val="18"/>
                <w:szCs w:val="18"/>
              </w:rPr>
              <w:t xml:space="preserve">3. Autre </w:t>
            </w:r>
            <w:r>
              <w:rPr>
                <w:i/>
                <w:sz w:val="18"/>
                <w:szCs w:val="18"/>
              </w:rPr>
              <w:t>(si nécessaire)</w:t>
            </w:r>
          </w:p>
          <w:p>
            <w:pPr>
              <w:rPr>
                <w:i/>
                <w:sz w:val="18"/>
                <w:szCs w:val="18"/>
              </w:rPr>
            </w:pPr>
          </w:p>
          <w:p/>
        </w:tc>
      </w:tr>
    </w:tbl>
    <w:p>
      <w:pPr>
        <w:rPr>
          <w:sz w:val="12"/>
          <w:szCs w:val="12"/>
        </w:rPr>
      </w:pPr>
    </w:p>
    <w:tbl>
      <w:tblPr>
        <w:tblStyle w:val="Grilledutableau"/>
        <w:tblW w:w="0" w:type="auto"/>
        <w:tblLook w:val="04A0" w:firstRow="1" w:lastRow="0" w:firstColumn="1" w:lastColumn="0" w:noHBand="0" w:noVBand="1"/>
      </w:tblPr>
      <w:tblGrid>
        <w:gridCol w:w="10338"/>
      </w:tblGrid>
      <w:tr>
        <w:tc>
          <w:tcPr>
            <w:tcW w:w="10338" w:type="dxa"/>
          </w:tcPr>
          <w:p>
            <w:pPr>
              <w:rPr>
                <w:rStyle w:val="mediumtext"/>
                <w:b/>
                <w:sz w:val="12"/>
                <w:szCs w:val="12"/>
                <w:shd w:val="clear" w:color="auto" w:fill="FFFFFF"/>
              </w:rPr>
            </w:pPr>
          </w:p>
          <w:p>
            <w:pPr>
              <w:rPr>
                <w:b/>
                <w:sz w:val="20"/>
                <w:szCs w:val="20"/>
              </w:rPr>
            </w:pPr>
            <w:r>
              <w:rPr>
                <w:rStyle w:val="mediumtext"/>
                <w:b/>
                <w:sz w:val="20"/>
                <w:szCs w:val="20"/>
                <w:shd w:val="clear" w:color="auto" w:fill="FFFFFF"/>
              </w:rPr>
              <w:t>Je, soussigné,</w:t>
            </w:r>
            <w:r>
              <w:rPr>
                <w:b/>
                <w:sz w:val="20"/>
                <w:szCs w:val="20"/>
              </w:rPr>
              <w:t xml:space="preserve"> (</w:t>
            </w:r>
            <w:r>
              <w:rPr>
                <w:b/>
                <w:i/>
                <w:sz w:val="20"/>
                <w:szCs w:val="20"/>
              </w:rPr>
              <w:t>utilisateur final</w:t>
            </w:r>
            <w:r>
              <w:rPr>
                <w:b/>
                <w:sz w:val="20"/>
                <w:szCs w:val="20"/>
              </w:rPr>
              <w:t xml:space="preserve">) </w:t>
            </w:r>
          </w:p>
          <w:p>
            <w:pPr>
              <w:rPr>
                <w:sz w:val="20"/>
                <w:szCs w:val="20"/>
              </w:rPr>
            </w:pPr>
            <w:r>
              <w:rPr>
                <w:b/>
                <w:sz w:val="20"/>
                <w:szCs w:val="20"/>
              </w:rPr>
              <w:t xml:space="preserve">…………………………………………………………..….…      ………………….….……….……………………………… </w:t>
            </w:r>
          </w:p>
          <w:p>
            <w:pPr>
              <w:rPr>
                <w:i/>
                <w:sz w:val="20"/>
                <w:szCs w:val="20"/>
              </w:rPr>
            </w:pPr>
            <w:r>
              <w:rPr>
                <w:i/>
                <w:sz w:val="20"/>
                <w:szCs w:val="20"/>
              </w:rPr>
              <w:t xml:space="preserve">Nom du signataire (en lettres capitales) </w:t>
            </w:r>
            <w:r>
              <w:rPr>
                <w:i/>
                <w:sz w:val="20"/>
                <w:szCs w:val="20"/>
              </w:rPr>
              <w:tab/>
            </w:r>
            <w:r>
              <w:rPr>
                <w:i/>
                <w:sz w:val="20"/>
                <w:szCs w:val="20"/>
              </w:rPr>
              <w:tab/>
              <w:t xml:space="preserve"> </w:t>
            </w:r>
            <w:r>
              <w:rPr>
                <w:i/>
                <w:sz w:val="20"/>
                <w:szCs w:val="20"/>
              </w:rPr>
              <w:tab/>
            </w:r>
            <w:r>
              <w:rPr>
                <w:i/>
                <w:sz w:val="20"/>
                <w:szCs w:val="20"/>
              </w:rPr>
              <w:tab/>
              <w:t>Fonction du signataire</w:t>
            </w:r>
          </w:p>
          <w:p>
            <w:pPr>
              <w:jc w:val="center"/>
              <w:rPr>
                <w:b/>
                <w:sz w:val="14"/>
                <w:szCs w:val="20"/>
              </w:rPr>
            </w:pPr>
          </w:p>
          <w:p>
            <w:pPr>
              <w:rPr>
                <w:b/>
                <w:sz w:val="20"/>
                <w:szCs w:val="20"/>
              </w:rPr>
            </w:pPr>
            <w:r>
              <w:rPr>
                <w:b/>
                <w:sz w:val="20"/>
                <w:szCs w:val="20"/>
              </w:rPr>
              <w:t>certifie sincères et véritables l’ensemble des informations portées sur le présent document.</w:t>
            </w:r>
          </w:p>
          <w:p/>
          <w:p/>
          <w:p/>
          <w:p>
            <w:r>
              <w:t>……………………………….                    …………………..                               ……………………</w:t>
            </w:r>
          </w:p>
          <w:p>
            <w:pPr>
              <w:rPr>
                <w:i/>
                <w:sz w:val="20"/>
                <w:szCs w:val="20"/>
              </w:rPr>
            </w:pPr>
            <w:r>
              <w:rPr>
                <w:i/>
                <w:sz w:val="20"/>
                <w:szCs w:val="20"/>
              </w:rPr>
              <w:t>Signature originale de l’utilisateur final                    Lieu et date                                                  Tampon / cachet officiel</w:t>
            </w:r>
          </w:p>
        </w:tc>
      </w:tr>
    </w:tbl>
    <w:p>
      <w:pPr>
        <w:rPr>
          <w:sz w:val="16"/>
        </w:rPr>
      </w:pPr>
    </w:p>
    <w:sectPr>
      <w:headerReference w:type="default" r:id="rId7"/>
      <w:pgSz w:w="11906" w:h="16838"/>
      <w:pgMar w:top="709" w:right="707"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autoSpaceDE w:val="0"/>
      <w:autoSpaceDN w:val="0"/>
      <w:adjustRightInd w:val="0"/>
      <w:jc w:val="center"/>
      <w:rPr>
        <w:rFonts w:ascii="Arial" w:hAnsi="Arial" w:cs="Arial"/>
        <w:b/>
        <w:sz w:val="28"/>
        <w:szCs w:val="28"/>
      </w:rPr>
    </w:pPr>
    <w:r>
      <w:rPr>
        <w:rFonts w:ascii="Arial" w:hAnsi="Arial" w:cs="Arial"/>
        <w:b/>
        <w:sz w:val="28"/>
        <w:szCs w:val="28"/>
      </w:rPr>
      <w:t>CERTIFICAT D’UTILISATION FINALE (CUF)</w:t>
    </w:r>
  </w:p>
  <w:p>
    <w:pPr>
      <w:pStyle w:val="En-tte"/>
      <w:jc w:val="center"/>
      <w:rPr>
        <w:rFonts w:ascii="Arial" w:hAnsi="Arial" w:cs="Arial"/>
        <w:b/>
        <w:sz w:val="28"/>
        <w:szCs w:val="28"/>
      </w:rPr>
    </w:pPr>
    <w:proofErr w:type="gramStart"/>
    <w:r>
      <w:rPr>
        <w:rFonts w:ascii="Arial" w:hAnsi="Arial" w:cs="Arial"/>
        <w:b/>
        <w:sz w:val="28"/>
        <w:szCs w:val="28"/>
      </w:rPr>
      <w:t>à</w:t>
    </w:r>
    <w:proofErr w:type="gramEnd"/>
    <w:r>
      <w:rPr>
        <w:rFonts w:ascii="Arial" w:hAnsi="Arial" w:cs="Arial"/>
        <w:b/>
        <w:sz w:val="28"/>
        <w:szCs w:val="28"/>
      </w:rPr>
      <w:t xml:space="preserve"> destination de l’autorité française </w:t>
    </w:r>
  </w:p>
  <w:p>
    <w:pPr>
      <w:pStyle w:val="En-tte"/>
      <w:jc w:val="center"/>
      <w:rPr>
        <w:rFonts w:ascii="Arial" w:hAnsi="Arial" w:cs="Arial"/>
        <w:b/>
        <w:sz w:val="28"/>
        <w:szCs w:val="28"/>
      </w:rPr>
    </w:pPr>
    <w:proofErr w:type="gramStart"/>
    <w:r>
      <w:rPr>
        <w:rFonts w:ascii="Arial" w:hAnsi="Arial" w:cs="Arial"/>
        <w:b/>
        <w:sz w:val="28"/>
        <w:szCs w:val="28"/>
      </w:rPr>
      <w:t>de</w:t>
    </w:r>
    <w:proofErr w:type="gramEnd"/>
    <w:r>
      <w:rPr>
        <w:rFonts w:ascii="Arial" w:hAnsi="Arial" w:cs="Arial"/>
        <w:b/>
        <w:sz w:val="28"/>
        <w:szCs w:val="28"/>
      </w:rPr>
      <w:t xml:space="preserve"> contrôle des exportations de biens à double usage </w:t>
    </w:r>
  </w:p>
  <w:p>
    <w:pPr>
      <w:pStyle w:val="En-tte"/>
      <w:jc w:val="center"/>
      <w:rPr>
        <w:rFonts w:ascii="Arial" w:hAnsi="Arial" w:cs="Arial"/>
        <w:b/>
        <w:i/>
        <w:color w:val="FF0000"/>
        <w:sz w:val="22"/>
        <w:szCs w:val="28"/>
      </w:rPr>
    </w:pPr>
    <w:r>
      <w:rPr>
        <w:rFonts w:ascii="Arial" w:hAnsi="Arial" w:cs="Arial"/>
        <w:b/>
        <w:i/>
        <w:color w:val="FF0000"/>
        <w:sz w:val="22"/>
        <w:szCs w:val="28"/>
      </w:rPr>
      <w:t>(A</w:t>
    </w:r>
    <w:r>
      <w:rPr>
        <w:rFonts w:ascii="Arial" w:hAnsi="Arial" w:cs="Arial"/>
        <w:b/>
        <w:i/>
        <w:color w:val="FF0000"/>
        <w:sz w:val="20"/>
        <w:szCs w:val="28"/>
      </w:rPr>
      <w:t xml:space="preserve"> remplir sur 1 seule page, sauf à dupliquer le bloc signature sur chaque page</w:t>
    </w:r>
    <w:r>
      <w:rPr>
        <w:rFonts w:ascii="Arial" w:hAnsi="Arial" w:cs="Arial"/>
        <w:b/>
        <w:i/>
        <w:color w:val="FF0000"/>
        <w:sz w:val="22"/>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ED1"/>
    <w:multiLevelType w:val="hybridMultilevel"/>
    <w:tmpl w:val="E034B5E8"/>
    <w:lvl w:ilvl="0" w:tplc="30B4D97E">
      <w:start w:val="1"/>
      <w:numFmt w:val="lowerLetter"/>
      <w:lvlText w:val="%1)"/>
      <w:lvlJc w:val="left"/>
      <w:pPr>
        <w:ind w:left="720" w:hanging="360"/>
      </w:pPr>
      <w:rPr>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51544E"/>
    <w:multiLevelType w:val="hybridMultilevel"/>
    <w:tmpl w:val="6F8816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506C9-2B2D-40ED-AF3B-D947203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
    <w:name w:val="medium_text"/>
    <w:basedOn w:val="Policepardfaut"/>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HARDELIN Matthieu</dc:creator>
  <cp:keywords/>
  <dc:description/>
  <cp:lastModifiedBy>HARDELIN Matthieu</cp:lastModifiedBy>
  <cp:revision>2</cp:revision>
  <dcterms:created xsi:type="dcterms:W3CDTF">2023-06-20T13:53:00Z</dcterms:created>
  <dcterms:modified xsi:type="dcterms:W3CDTF">2023-06-20T13:53:00Z</dcterms:modified>
</cp:coreProperties>
</file>