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7D070" w14:textId="77777777" w:rsidR="00FC7992" w:rsidRPr="00FC7992" w:rsidRDefault="00FC7992" w:rsidP="00FC7992">
      <w:pPr>
        <w:spacing w:after="0" w:line="240" w:lineRule="auto"/>
        <w:jc w:val="center"/>
        <w:rPr>
          <w:rFonts w:ascii="Times New Roman" w:eastAsia="Times New Roman" w:hAnsi="Times New Roman" w:cs="Times New Roman"/>
          <w:b/>
          <w:color w:val="C02846"/>
          <w:sz w:val="24"/>
          <w:szCs w:val="24"/>
        </w:rPr>
      </w:pPr>
      <w:r>
        <w:rPr>
          <w:rFonts w:ascii="Times New Roman" w:eastAsia="Times New Roman" w:hAnsi="Times New Roman" w:cs="Times New Roman"/>
          <w:b/>
          <w:color w:val="C02846"/>
          <w:sz w:val="24"/>
          <w:szCs w:val="24"/>
        </w:rPr>
        <w:t>Modification du d</w:t>
      </w:r>
      <w:r w:rsidRPr="00FC7992">
        <w:rPr>
          <w:rFonts w:ascii="Times New Roman" w:eastAsia="Times New Roman" w:hAnsi="Times New Roman" w:cs="Times New Roman"/>
          <w:b/>
          <w:color w:val="C02846"/>
          <w:sz w:val="24"/>
          <w:szCs w:val="24"/>
        </w:rPr>
        <w:t>écret n°2009-697 du 16 juin 2009 relatif à la normalisation</w:t>
      </w:r>
    </w:p>
    <w:p w14:paraId="6C4408CA" w14:textId="77777777" w:rsidR="00BB40CB" w:rsidRPr="000B2EB0" w:rsidRDefault="00BB40CB" w:rsidP="00BB40CB">
      <w:pPr>
        <w:spacing w:after="0" w:line="240" w:lineRule="auto"/>
        <w:jc w:val="center"/>
        <w:rPr>
          <w:rFonts w:ascii="Times New Roman" w:eastAsia="Times New Roman" w:hAnsi="Times New Roman" w:cs="Times New Roman"/>
          <w:b/>
          <w:color w:val="C02846"/>
          <w:sz w:val="24"/>
          <w:szCs w:val="24"/>
        </w:rPr>
      </w:pPr>
      <w:r w:rsidRPr="000B2EB0">
        <w:rPr>
          <w:rFonts w:ascii="Times New Roman" w:eastAsia="Times New Roman" w:hAnsi="Times New Roman" w:cs="Times New Roman"/>
          <w:b/>
          <w:color w:val="C02846"/>
          <w:sz w:val="24"/>
          <w:szCs w:val="24"/>
        </w:rPr>
        <w:t xml:space="preserve">Tableau comparatif </w:t>
      </w:r>
    </w:p>
    <w:p w14:paraId="09121EC1" w14:textId="77777777" w:rsidR="00D8545E" w:rsidRPr="008C3B6E" w:rsidRDefault="00D8545E" w:rsidP="00BB40CB">
      <w:pPr>
        <w:spacing w:after="0" w:line="240" w:lineRule="auto"/>
        <w:jc w:val="center"/>
        <w:rPr>
          <w:rFonts w:ascii="Times New Roman" w:eastAsia="Times New Roman" w:hAnsi="Times New Roman" w:cs="Times New Roman"/>
          <w:b/>
          <w:color w:val="C02846"/>
          <w:sz w:val="20"/>
          <w:szCs w:val="20"/>
        </w:rPr>
      </w:pPr>
    </w:p>
    <w:tbl>
      <w:tblPr>
        <w:tblStyle w:val="Grilledutableau"/>
        <w:tblW w:w="5000" w:type="pct"/>
        <w:tblLook w:val="04A0" w:firstRow="1" w:lastRow="0" w:firstColumn="1" w:lastColumn="0" w:noHBand="0" w:noVBand="1"/>
      </w:tblPr>
      <w:tblGrid>
        <w:gridCol w:w="3526"/>
        <w:gridCol w:w="3529"/>
        <w:gridCol w:w="3470"/>
        <w:gridCol w:w="3467"/>
      </w:tblGrid>
      <w:tr w:rsidR="00E54FCA" w:rsidRPr="008C3B6E" w14:paraId="07390F2C" w14:textId="5FD2351D" w:rsidTr="00E54FCA">
        <w:trPr>
          <w:tblHeader/>
        </w:trPr>
        <w:tc>
          <w:tcPr>
            <w:tcW w:w="3761" w:type="pct"/>
            <w:gridSpan w:val="3"/>
            <w:shd w:val="clear" w:color="auto" w:fill="D9D9D9" w:themeFill="background1" w:themeFillShade="D9"/>
          </w:tcPr>
          <w:p w14:paraId="17327ED9" w14:textId="77777777" w:rsidR="00E54FCA" w:rsidRPr="00D517C9" w:rsidRDefault="00E54FCA" w:rsidP="00E54FCA">
            <w:pPr>
              <w:jc w:val="center"/>
              <w:rPr>
                <w:b/>
                <w:sz w:val="20"/>
                <w:szCs w:val="20"/>
              </w:rPr>
            </w:pPr>
            <w:r>
              <w:rPr>
                <w:b/>
                <w:sz w:val="20"/>
                <w:szCs w:val="20"/>
              </w:rPr>
              <w:t xml:space="preserve">Décret </w:t>
            </w:r>
            <w:r w:rsidRPr="00FC7992">
              <w:rPr>
                <w:b/>
                <w:sz w:val="20"/>
                <w:szCs w:val="20"/>
              </w:rPr>
              <w:t>n°2009-697 du 16 juin 2009 relatif à la normalisation</w:t>
            </w:r>
          </w:p>
        </w:tc>
        <w:tc>
          <w:tcPr>
            <w:tcW w:w="1239" w:type="pct"/>
            <w:shd w:val="clear" w:color="auto" w:fill="D9D9D9" w:themeFill="background1" w:themeFillShade="D9"/>
          </w:tcPr>
          <w:p w14:paraId="1E4C73C0" w14:textId="7D381838" w:rsidR="00E54FCA" w:rsidRDefault="00E54FCA" w:rsidP="00FC7992">
            <w:pPr>
              <w:jc w:val="center"/>
              <w:rPr>
                <w:b/>
                <w:sz w:val="20"/>
                <w:szCs w:val="20"/>
              </w:rPr>
            </w:pPr>
            <w:r>
              <w:rPr>
                <w:b/>
                <w:sz w:val="20"/>
                <w:szCs w:val="20"/>
              </w:rPr>
              <w:t xml:space="preserve">  </w:t>
            </w:r>
          </w:p>
        </w:tc>
      </w:tr>
      <w:tr w:rsidR="00E54FCA" w:rsidRPr="008C3B6E" w14:paraId="20EB0038" w14:textId="76015AE6" w:rsidTr="00E54FCA">
        <w:trPr>
          <w:tblHeader/>
        </w:trPr>
        <w:tc>
          <w:tcPr>
            <w:tcW w:w="1260" w:type="pct"/>
            <w:shd w:val="clear" w:color="auto" w:fill="D9D9D9" w:themeFill="background1" w:themeFillShade="D9"/>
          </w:tcPr>
          <w:p w14:paraId="3307B146" w14:textId="77777777" w:rsidR="00E54FCA" w:rsidRPr="008C3B6E" w:rsidRDefault="00E54FCA" w:rsidP="00BB40CB">
            <w:pPr>
              <w:jc w:val="center"/>
              <w:rPr>
                <w:sz w:val="20"/>
                <w:szCs w:val="20"/>
              </w:rPr>
            </w:pPr>
            <w:r w:rsidRPr="008C3B6E">
              <w:rPr>
                <w:sz w:val="20"/>
                <w:szCs w:val="20"/>
              </w:rPr>
              <w:t>Texte actuel</w:t>
            </w:r>
          </w:p>
        </w:tc>
        <w:tc>
          <w:tcPr>
            <w:tcW w:w="1261" w:type="pct"/>
            <w:shd w:val="clear" w:color="auto" w:fill="D9D9D9" w:themeFill="background1" w:themeFillShade="D9"/>
          </w:tcPr>
          <w:p w14:paraId="49289D4D" w14:textId="77777777" w:rsidR="00E54FCA" w:rsidRPr="008C3B6E" w:rsidRDefault="00E54FCA" w:rsidP="009852E0">
            <w:pPr>
              <w:jc w:val="center"/>
              <w:rPr>
                <w:sz w:val="20"/>
                <w:szCs w:val="20"/>
              </w:rPr>
            </w:pPr>
            <w:r w:rsidRPr="008C3B6E">
              <w:rPr>
                <w:sz w:val="20"/>
                <w:szCs w:val="20"/>
              </w:rPr>
              <w:t>Texte modifié</w:t>
            </w:r>
          </w:p>
        </w:tc>
        <w:tc>
          <w:tcPr>
            <w:tcW w:w="1240" w:type="pct"/>
            <w:shd w:val="clear" w:color="auto" w:fill="D9D9D9" w:themeFill="background1" w:themeFillShade="D9"/>
          </w:tcPr>
          <w:p w14:paraId="362768C4" w14:textId="77777777" w:rsidR="00E54FCA" w:rsidRPr="008C3B6E" w:rsidRDefault="00E54FCA" w:rsidP="00CF2B97">
            <w:pPr>
              <w:jc w:val="center"/>
              <w:rPr>
                <w:sz w:val="20"/>
                <w:szCs w:val="20"/>
              </w:rPr>
            </w:pPr>
            <w:r w:rsidRPr="008C3B6E">
              <w:rPr>
                <w:sz w:val="20"/>
                <w:szCs w:val="20"/>
              </w:rPr>
              <w:t xml:space="preserve">Objet de </w:t>
            </w:r>
            <w:r>
              <w:rPr>
                <w:sz w:val="20"/>
                <w:szCs w:val="20"/>
              </w:rPr>
              <w:t>la modification</w:t>
            </w:r>
          </w:p>
        </w:tc>
        <w:tc>
          <w:tcPr>
            <w:tcW w:w="1239" w:type="pct"/>
            <w:shd w:val="clear" w:color="auto" w:fill="D9D9D9" w:themeFill="background1" w:themeFillShade="D9"/>
          </w:tcPr>
          <w:p w14:paraId="2D0914B4" w14:textId="276F8B19" w:rsidR="00E54FCA" w:rsidRPr="008C3B6E" w:rsidRDefault="00E54FCA" w:rsidP="00CF2B97">
            <w:pPr>
              <w:jc w:val="center"/>
              <w:rPr>
                <w:sz w:val="20"/>
                <w:szCs w:val="20"/>
              </w:rPr>
            </w:pPr>
            <w:r>
              <w:rPr>
                <w:sz w:val="20"/>
                <w:szCs w:val="20"/>
              </w:rPr>
              <w:t xml:space="preserve">Commentaires </w:t>
            </w:r>
          </w:p>
        </w:tc>
      </w:tr>
      <w:tr w:rsidR="00E54FCA" w:rsidRPr="008C3B6E" w14:paraId="6F4BF0B6" w14:textId="506C0DA3" w:rsidTr="00E54FCA">
        <w:tc>
          <w:tcPr>
            <w:tcW w:w="3761" w:type="pct"/>
            <w:gridSpan w:val="3"/>
            <w:shd w:val="clear" w:color="auto" w:fill="auto"/>
          </w:tcPr>
          <w:p w14:paraId="72743616" w14:textId="77777777" w:rsidR="00E54FCA" w:rsidRPr="00FC7992" w:rsidRDefault="00E54FCA" w:rsidP="00FC7992">
            <w:pPr>
              <w:jc w:val="center"/>
              <w:rPr>
                <w:rFonts w:eastAsia="Times New Roman" w:cs="Times New Roman"/>
                <w:b/>
                <w:sz w:val="20"/>
                <w:szCs w:val="20"/>
                <w:lang w:eastAsia="fr-FR"/>
              </w:rPr>
            </w:pPr>
            <w:r w:rsidRPr="00FC7992">
              <w:rPr>
                <w:rFonts w:eastAsia="Times New Roman" w:cs="Times New Roman"/>
                <w:b/>
                <w:bCs/>
                <w:sz w:val="20"/>
                <w:szCs w:val="20"/>
                <w:lang w:eastAsia="fr-FR"/>
              </w:rPr>
              <w:t>CHAPITRE IER : LE SYSTEME FRANCAIS DE NORMALISATION</w:t>
            </w:r>
          </w:p>
        </w:tc>
        <w:tc>
          <w:tcPr>
            <w:tcW w:w="1239" w:type="pct"/>
          </w:tcPr>
          <w:p w14:paraId="5C5414A8" w14:textId="77777777" w:rsidR="00E54FCA" w:rsidRPr="00FC7992" w:rsidRDefault="00E54FCA" w:rsidP="00FC7992">
            <w:pPr>
              <w:jc w:val="center"/>
              <w:rPr>
                <w:rFonts w:eastAsia="Times New Roman" w:cs="Times New Roman"/>
                <w:b/>
                <w:bCs/>
                <w:sz w:val="20"/>
                <w:szCs w:val="20"/>
                <w:lang w:eastAsia="fr-FR"/>
              </w:rPr>
            </w:pPr>
          </w:p>
        </w:tc>
      </w:tr>
      <w:tr w:rsidR="00E54FCA" w:rsidRPr="008C3B6E" w14:paraId="496858AB" w14:textId="20A96732" w:rsidTr="00E54FCA">
        <w:trPr>
          <w:trHeight w:val="2685"/>
        </w:trPr>
        <w:tc>
          <w:tcPr>
            <w:tcW w:w="1260" w:type="pct"/>
          </w:tcPr>
          <w:p w14:paraId="4F5E66BC" w14:textId="77777777" w:rsidR="00E54FCA" w:rsidRPr="008C3B6E" w:rsidRDefault="00E54FCA" w:rsidP="00AE580D">
            <w:pPr>
              <w:jc w:val="both"/>
              <w:rPr>
                <w:b/>
                <w:sz w:val="20"/>
                <w:szCs w:val="20"/>
              </w:rPr>
            </w:pPr>
            <w:r w:rsidRPr="008C3B6E">
              <w:rPr>
                <w:b/>
                <w:sz w:val="20"/>
                <w:szCs w:val="20"/>
              </w:rPr>
              <w:t>Article 1</w:t>
            </w:r>
            <w:r w:rsidRPr="008C3B6E">
              <w:rPr>
                <w:b/>
                <w:sz w:val="20"/>
                <w:szCs w:val="20"/>
                <w:vertAlign w:val="superscript"/>
              </w:rPr>
              <w:t>er</w:t>
            </w:r>
            <w:r w:rsidRPr="008C3B6E">
              <w:rPr>
                <w:b/>
                <w:sz w:val="20"/>
                <w:szCs w:val="20"/>
              </w:rPr>
              <w:t xml:space="preserve"> </w:t>
            </w:r>
          </w:p>
          <w:p w14:paraId="7398146F" w14:textId="77777777" w:rsidR="00E54FCA" w:rsidRPr="008C3B6E" w:rsidRDefault="00E54FCA" w:rsidP="00AE580D">
            <w:pPr>
              <w:jc w:val="both"/>
              <w:rPr>
                <w:b/>
                <w:sz w:val="20"/>
                <w:szCs w:val="20"/>
              </w:rPr>
            </w:pPr>
          </w:p>
          <w:p w14:paraId="2C54D3DF" w14:textId="77777777" w:rsidR="00E54FCA" w:rsidRPr="00FC7992" w:rsidRDefault="00E54FCA" w:rsidP="00FC7992">
            <w:pPr>
              <w:jc w:val="both"/>
              <w:rPr>
                <w:sz w:val="20"/>
                <w:szCs w:val="20"/>
              </w:rPr>
            </w:pPr>
            <w:r w:rsidRPr="00FC7992">
              <w:rPr>
                <w:sz w:val="20"/>
                <w:szCs w:val="20"/>
              </w:rPr>
              <w:t>La normalisation est une activité d'intérêt général qui a pour objet de fournir des documents de référence élaborés de manière consensuelle par toutes les parties intéressées, portant sur des règles, des caractéristiques, des recommandations ou des exemples de bonnes pratiques, relatives à des produits, à des services, à des méthodes, à des processus ou à des organisations.</w:t>
            </w:r>
          </w:p>
          <w:p w14:paraId="4D50DB11" w14:textId="77777777" w:rsidR="00E54FCA" w:rsidRPr="00FC7992" w:rsidRDefault="00E54FCA" w:rsidP="00FC7992">
            <w:pPr>
              <w:jc w:val="both"/>
              <w:rPr>
                <w:sz w:val="20"/>
                <w:szCs w:val="20"/>
              </w:rPr>
            </w:pPr>
          </w:p>
          <w:p w14:paraId="31F0F8D6" w14:textId="77777777" w:rsidR="00E54FCA" w:rsidRPr="00B93800" w:rsidRDefault="00E54FCA" w:rsidP="00B93800">
            <w:pPr>
              <w:tabs>
                <w:tab w:val="left" w:pos="3109"/>
              </w:tabs>
              <w:rPr>
                <w:sz w:val="20"/>
                <w:szCs w:val="20"/>
              </w:rPr>
            </w:pPr>
            <w:r w:rsidRPr="00FC7992">
              <w:rPr>
                <w:sz w:val="20"/>
                <w:szCs w:val="20"/>
              </w:rPr>
              <w:t xml:space="preserve">Elle vise à encourager le développement économique et l'innovation tout en prenant en compte des objectifs de développement durable. </w:t>
            </w:r>
          </w:p>
        </w:tc>
        <w:tc>
          <w:tcPr>
            <w:tcW w:w="1261" w:type="pct"/>
          </w:tcPr>
          <w:p w14:paraId="04870589" w14:textId="77777777" w:rsidR="00E54FCA" w:rsidRPr="008C3B6E" w:rsidRDefault="00E54FCA" w:rsidP="001D416F">
            <w:pPr>
              <w:tabs>
                <w:tab w:val="num" w:pos="720"/>
              </w:tabs>
              <w:jc w:val="both"/>
              <w:rPr>
                <w:b/>
                <w:sz w:val="20"/>
                <w:szCs w:val="20"/>
              </w:rPr>
            </w:pPr>
            <w:r w:rsidRPr="008C3B6E">
              <w:rPr>
                <w:b/>
                <w:sz w:val="20"/>
                <w:szCs w:val="20"/>
              </w:rPr>
              <w:t>Article 1</w:t>
            </w:r>
            <w:r w:rsidRPr="008C3B6E">
              <w:rPr>
                <w:b/>
                <w:sz w:val="20"/>
                <w:szCs w:val="20"/>
                <w:vertAlign w:val="superscript"/>
              </w:rPr>
              <w:t>er</w:t>
            </w:r>
            <w:r w:rsidRPr="008C3B6E">
              <w:rPr>
                <w:b/>
                <w:sz w:val="20"/>
                <w:szCs w:val="20"/>
              </w:rPr>
              <w:t xml:space="preserve"> </w:t>
            </w:r>
          </w:p>
          <w:p w14:paraId="4AEBF970" w14:textId="77777777" w:rsidR="00E54FCA" w:rsidRPr="008C3B6E" w:rsidRDefault="00E54FCA" w:rsidP="001D416F">
            <w:pPr>
              <w:jc w:val="both"/>
              <w:rPr>
                <w:sz w:val="20"/>
                <w:szCs w:val="20"/>
              </w:rPr>
            </w:pPr>
          </w:p>
          <w:p w14:paraId="59CD1F05" w14:textId="77777777" w:rsidR="00E54FCA" w:rsidRPr="00FC7992" w:rsidRDefault="00E54FCA" w:rsidP="00FC7992">
            <w:pPr>
              <w:jc w:val="both"/>
              <w:rPr>
                <w:sz w:val="20"/>
                <w:szCs w:val="20"/>
              </w:rPr>
            </w:pPr>
            <w:r w:rsidRPr="00FC7992">
              <w:rPr>
                <w:sz w:val="20"/>
                <w:szCs w:val="20"/>
              </w:rPr>
              <w:t>La normalisation est une activité d'intérêt général qui a pour objet de fournir des documents de référence élaborés de manière consensuelle par toutes les parties intéressées, portant sur des règles, des caractéristiques, des recommandations ou des exemples de bonnes pratiques, relatives à des produits, à des services, à des méthodes, à des processus ou à des organisations.</w:t>
            </w:r>
          </w:p>
          <w:p w14:paraId="2D2BDAC9" w14:textId="77777777" w:rsidR="00E54FCA" w:rsidRPr="00FC7992" w:rsidRDefault="00E54FCA" w:rsidP="00FC7992">
            <w:pPr>
              <w:jc w:val="both"/>
              <w:rPr>
                <w:sz w:val="20"/>
                <w:szCs w:val="20"/>
              </w:rPr>
            </w:pPr>
          </w:p>
          <w:p w14:paraId="06750DF1" w14:textId="77777777" w:rsidR="00E54FCA" w:rsidRPr="008C3B6E" w:rsidRDefault="00E54FCA" w:rsidP="00FC7992">
            <w:pPr>
              <w:jc w:val="both"/>
              <w:rPr>
                <w:sz w:val="20"/>
                <w:szCs w:val="20"/>
              </w:rPr>
            </w:pPr>
            <w:r w:rsidRPr="00FC7992">
              <w:rPr>
                <w:sz w:val="20"/>
                <w:szCs w:val="20"/>
              </w:rPr>
              <w:t xml:space="preserve">Elle vise à encourager le développement économique et l'innovation </w:t>
            </w:r>
            <w:r w:rsidRPr="009F42C2">
              <w:rPr>
                <w:sz w:val="20"/>
                <w:szCs w:val="20"/>
                <w:highlight w:val="green"/>
              </w:rPr>
              <w:t>et à favoriser la mise en œuvre</w:t>
            </w:r>
            <w:r w:rsidRPr="009F42C2">
              <w:t xml:space="preserve"> </w:t>
            </w:r>
            <w:r w:rsidRPr="000C7080">
              <w:rPr>
                <w:strike/>
                <w:sz w:val="20"/>
                <w:szCs w:val="20"/>
                <w:highlight w:val="yellow"/>
              </w:rPr>
              <w:t>tout en prenant en compte</w:t>
            </w:r>
            <w:r w:rsidRPr="00FC7992">
              <w:rPr>
                <w:sz w:val="20"/>
                <w:szCs w:val="20"/>
              </w:rPr>
              <w:t xml:space="preserve"> des objectifs de développement durable. </w:t>
            </w:r>
          </w:p>
        </w:tc>
        <w:tc>
          <w:tcPr>
            <w:tcW w:w="1240" w:type="pct"/>
          </w:tcPr>
          <w:p w14:paraId="53A47D83" w14:textId="77777777" w:rsidR="00E54FCA" w:rsidRDefault="00E54FCA" w:rsidP="006B4ACB">
            <w:pPr>
              <w:jc w:val="both"/>
              <w:rPr>
                <w:sz w:val="20"/>
                <w:szCs w:val="20"/>
              </w:rPr>
            </w:pPr>
            <w:r w:rsidRPr="006766B0">
              <w:rPr>
                <w:sz w:val="20"/>
                <w:szCs w:val="20"/>
              </w:rPr>
              <w:t xml:space="preserve"> </w:t>
            </w:r>
          </w:p>
          <w:p w14:paraId="686FF5CF" w14:textId="77777777" w:rsidR="00E54FCA" w:rsidRDefault="00E54FCA" w:rsidP="006B4ACB">
            <w:pPr>
              <w:jc w:val="both"/>
              <w:rPr>
                <w:sz w:val="20"/>
                <w:szCs w:val="20"/>
              </w:rPr>
            </w:pPr>
          </w:p>
          <w:p w14:paraId="2A3603A1" w14:textId="77777777" w:rsidR="00E54FCA" w:rsidRDefault="00E54FCA" w:rsidP="006B4ACB">
            <w:pPr>
              <w:jc w:val="both"/>
              <w:rPr>
                <w:sz w:val="20"/>
                <w:szCs w:val="20"/>
              </w:rPr>
            </w:pPr>
          </w:p>
          <w:p w14:paraId="753613DF" w14:textId="77777777" w:rsidR="00E54FCA" w:rsidRDefault="00E54FCA" w:rsidP="006B4ACB">
            <w:pPr>
              <w:jc w:val="both"/>
              <w:rPr>
                <w:sz w:val="20"/>
                <w:szCs w:val="20"/>
              </w:rPr>
            </w:pPr>
          </w:p>
          <w:p w14:paraId="36A550CB" w14:textId="77777777" w:rsidR="00E54FCA" w:rsidRDefault="00E54FCA" w:rsidP="006B4ACB">
            <w:pPr>
              <w:jc w:val="both"/>
              <w:rPr>
                <w:sz w:val="20"/>
                <w:szCs w:val="20"/>
              </w:rPr>
            </w:pPr>
          </w:p>
          <w:p w14:paraId="7F193C1B" w14:textId="77777777" w:rsidR="00E54FCA" w:rsidRDefault="00E54FCA" w:rsidP="006B4ACB">
            <w:pPr>
              <w:jc w:val="both"/>
              <w:rPr>
                <w:sz w:val="20"/>
                <w:szCs w:val="20"/>
              </w:rPr>
            </w:pPr>
          </w:p>
          <w:p w14:paraId="0623D924" w14:textId="77777777" w:rsidR="00E54FCA" w:rsidRDefault="00E54FCA" w:rsidP="006B4ACB">
            <w:pPr>
              <w:jc w:val="both"/>
              <w:rPr>
                <w:sz w:val="20"/>
                <w:szCs w:val="20"/>
              </w:rPr>
            </w:pPr>
          </w:p>
          <w:p w14:paraId="284DDAF9" w14:textId="77777777" w:rsidR="00E54FCA" w:rsidRDefault="00E54FCA" w:rsidP="006B4ACB">
            <w:pPr>
              <w:jc w:val="both"/>
              <w:rPr>
                <w:sz w:val="20"/>
                <w:szCs w:val="20"/>
              </w:rPr>
            </w:pPr>
          </w:p>
          <w:p w14:paraId="4DD65254" w14:textId="77777777" w:rsidR="00E54FCA" w:rsidRDefault="00E54FCA" w:rsidP="006B4ACB">
            <w:pPr>
              <w:jc w:val="both"/>
              <w:rPr>
                <w:sz w:val="20"/>
                <w:szCs w:val="20"/>
              </w:rPr>
            </w:pPr>
          </w:p>
          <w:p w14:paraId="3221527C" w14:textId="77777777" w:rsidR="00E54FCA" w:rsidRDefault="00E54FCA" w:rsidP="006B4ACB">
            <w:pPr>
              <w:jc w:val="both"/>
              <w:rPr>
                <w:sz w:val="20"/>
                <w:szCs w:val="20"/>
              </w:rPr>
            </w:pPr>
          </w:p>
          <w:p w14:paraId="43661D16" w14:textId="77777777" w:rsidR="00E54FCA" w:rsidRDefault="00E54FCA" w:rsidP="006B4ACB">
            <w:pPr>
              <w:jc w:val="both"/>
              <w:rPr>
                <w:sz w:val="20"/>
                <w:szCs w:val="20"/>
              </w:rPr>
            </w:pPr>
          </w:p>
          <w:p w14:paraId="6C0609E3" w14:textId="77777777" w:rsidR="00E54FCA" w:rsidRDefault="00E54FCA" w:rsidP="00421503">
            <w:pPr>
              <w:jc w:val="both"/>
              <w:rPr>
                <w:b/>
                <w:sz w:val="20"/>
                <w:szCs w:val="20"/>
              </w:rPr>
            </w:pPr>
          </w:p>
          <w:p w14:paraId="3EB638E2" w14:textId="77777777" w:rsidR="00E54FCA" w:rsidRDefault="00E54FCA" w:rsidP="00421503">
            <w:pPr>
              <w:jc w:val="both"/>
              <w:rPr>
                <w:b/>
                <w:sz w:val="20"/>
                <w:szCs w:val="20"/>
              </w:rPr>
            </w:pPr>
          </w:p>
          <w:p w14:paraId="3F76BE1E" w14:textId="77777777" w:rsidR="00E54FCA" w:rsidRPr="000C7080" w:rsidRDefault="00E54FCA" w:rsidP="00421503">
            <w:pPr>
              <w:jc w:val="both"/>
              <w:rPr>
                <w:b/>
                <w:sz w:val="20"/>
                <w:szCs w:val="20"/>
              </w:rPr>
            </w:pPr>
            <w:r w:rsidRPr="000C7080">
              <w:rPr>
                <w:b/>
                <w:sz w:val="20"/>
                <w:szCs w:val="20"/>
              </w:rPr>
              <w:t xml:space="preserve">Cette disposition vise à mieux </w:t>
            </w:r>
            <w:r>
              <w:rPr>
                <w:b/>
                <w:sz w:val="20"/>
                <w:szCs w:val="20"/>
              </w:rPr>
              <w:t>intégrer</w:t>
            </w:r>
            <w:r w:rsidRPr="000C7080">
              <w:rPr>
                <w:b/>
                <w:sz w:val="20"/>
                <w:szCs w:val="20"/>
              </w:rPr>
              <w:t xml:space="preserve"> </w:t>
            </w:r>
            <w:r>
              <w:rPr>
                <w:b/>
                <w:sz w:val="20"/>
                <w:szCs w:val="20"/>
              </w:rPr>
              <w:t xml:space="preserve">les enjeux environnementaux </w:t>
            </w:r>
            <w:r w:rsidRPr="000C7080">
              <w:rPr>
                <w:b/>
                <w:sz w:val="20"/>
                <w:szCs w:val="20"/>
              </w:rPr>
              <w:t>dans la normalisation.</w:t>
            </w:r>
          </w:p>
        </w:tc>
        <w:tc>
          <w:tcPr>
            <w:tcW w:w="1239" w:type="pct"/>
          </w:tcPr>
          <w:p w14:paraId="1DE8ADCD" w14:textId="77777777" w:rsidR="00E54FCA" w:rsidRPr="006766B0" w:rsidRDefault="00E54FCA" w:rsidP="006B4ACB">
            <w:pPr>
              <w:jc w:val="both"/>
              <w:rPr>
                <w:sz w:val="20"/>
                <w:szCs w:val="20"/>
              </w:rPr>
            </w:pPr>
          </w:p>
        </w:tc>
      </w:tr>
      <w:tr w:rsidR="00E54FCA" w:rsidRPr="008C3B6E" w14:paraId="3622CF35" w14:textId="026053A3" w:rsidTr="00E54FCA">
        <w:tc>
          <w:tcPr>
            <w:tcW w:w="1260" w:type="pct"/>
          </w:tcPr>
          <w:p w14:paraId="431E74CF" w14:textId="77777777" w:rsidR="00E54FCA" w:rsidRPr="008C3B6E" w:rsidRDefault="00E54FCA" w:rsidP="007E6029">
            <w:pPr>
              <w:jc w:val="both"/>
              <w:rPr>
                <w:b/>
                <w:sz w:val="20"/>
                <w:szCs w:val="20"/>
              </w:rPr>
            </w:pPr>
            <w:bookmarkStart w:id="0" w:name="LEGIARTI000006573359"/>
            <w:bookmarkStart w:id="1" w:name="LEGIARTI000006573360"/>
            <w:bookmarkStart w:id="2" w:name="LEGIARTI000023098671"/>
            <w:bookmarkStart w:id="3" w:name="LEGIARTI000027676417"/>
            <w:bookmarkStart w:id="4" w:name="LEGIARTI000030851116"/>
            <w:bookmarkStart w:id="5" w:name="LEGIARTI000006573368"/>
            <w:bookmarkStart w:id="6" w:name="LEGIARTI000023098669"/>
            <w:bookmarkStart w:id="7" w:name="LEGIARTI000027676420"/>
            <w:bookmarkStart w:id="8" w:name="LEGIARTI000030851119"/>
            <w:bookmarkStart w:id="9" w:name="LEGIARTI000006573367"/>
            <w:bookmarkStart w:id="10" w:name="LEGIARTI000006573379"/>
            <w:bookmarkStart w:id="11" w:name="LEGIARTI000023098666"/>
            <w:bookmarkStart w:id="12" w:name="LEGIARTI000027676414"/>
            <w:bookmarkStart w:id="13" w:name="LEGIARTI000030851122"/>
            <w:bookmarkStart w:id="14" w:name="LEGIARTI000006573378"/>
            <w:bookmarkStart w:id="15" w:name="LEGIARTI000030839537"/>
            <w:bookmarkStart w:id="16" w:name="LEGIARTI000006573388"/>
            <w:bookmarkStart w:id="17" w:name="LEGIARTI000006573389"/>
            <w:bookmarkStart w:id="18" w:name="LEGIARTI000023098662"/>
            <w:bookmarkStart w:id="19" w:name="LEGIARTI000027676401"/>
            <w:bookmarkStart w:id="20" w:name="LEGIARTI000030851128"/>
            <w:bookmarkStart w:id="21" w:name="LEGIARTI000006573396"/>
            <w:bookmarkStart w:id="22" w:name="LEGIARTI000030851133"/>
            <w:bookmarkStart w:id="23" w:name="LEGIARTI000006573403"/>
            <w:bookmarkStart w:id="24" w:name="LEGIARTI0000308511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b/>
                <w:sz w:val="20"/>
                <w:szCs w:val="20"/>
              </w:rPr>
              <w:t>Article 2</w:t>
            </w:r>
          </w:p>
          <w:p w14:paraId="0273F721" w14:textId="77777777" w:rsidR="00E54FCA" w:rsidRPr="008C3B6E" w:rsidRDefault="00E54FCA" w:rsidP="007E6029">
            <w:pPr>
              <w:jc w:val="both"/>
              <w:rPr>
                <w:sz w:val="20"/>
                <w:szCs w:val="20"/>
              </w:rPr>
            </w:pPr>
          </w:p>
          <w:p w14:paraId="35DC5CDE" w14:textId="77777777" w:rsidR="00E54FCA" w:rsidRPr="008C3B6E" w:rsidRDefault="00E54FCA" w:rsidP="00FC7992">
            <w:pPr>
              <w:jc w:val="both"/>
              <w:rPr>
                <w:sz w:val="20"/>
                <w:szCs w:val="20"/>
              </w:rPr>
            </w:pPr>
            <w:r w:rsidRPr="00FC7992">
              <w:rPr>
                <w:sz w:val="20"/>
                <w:szCs w:val="20"/>
              </w:rPr>
              <w:t>La normalisation et sa promotion sont assurées par l'Association française de normalisation et les organismes agréés par le ministre chargé de l'industrie comme bureaux de normalisation sectoriels afin d'organiser ou de participer à l'élaboration de normes françaises, européennes ou internationales</w:t>
            </w:r>
            <w:r>
              <w:rPr>
                <w:sz w:val="20"/>
                <w:szCs w:val="20"/>
              </w:rPr>
              <w:t>.</w:t>
            </w:r>
          </w:p>
        </w:tc>
        <w:tc>
          <w:tcPr>
            <w:tcW w:w="1261" w:type="pct"/>
          </w:tcPr>
          <w:p w14:paraId="61E38D1C" w14:textId="77777777" w:rsidR="00E54FCA" w:rsidRPr="008C3B6E" w:rsidRDefault="00E54FCA" w:rsidP="001D416F">
            <w:pPr>
              <w:jc w:val="both"/>
              <w:rPr>
                <w:b/>
                <w:sz w:val="20"/>
                <w:szCs w:val="20"/>
              </w:rPr>
            </w:pPr>
            <w:r w:rsidRPr="0045090C">
              <w:rPr>
                <w:b/>
                <w:sz w:val="20"/>
                <w:szCs w:val="20"/>
              </w:rPr>
              <w:t>Article 2</w:t>
            </w:r>
          </w:p>
          <w:p w14:paraId="71A9618E" w14:textId="77777777" w:rsidR="00E54FCA" w:rsidRDefault="00E54FCA" w:rsidP="007E6029">
            <w:pPr>
              <w:jc w:val="both"/>
              <w:rPr>
                <w:sz w:val="20"/>
                <w:szCs w:val="20"/>
              </w:rPr>
            </w:pPr>
          </w:p>
          <w:p w14:paraId="0A10847E" w14:textId="77777777" w:rsidR="00E54FCA" w:rsidRDefault="00E54FCA" w:rsidP="004C21E6">
            <w:pPr>
              <w:jc w:val="both"/>
              <w:rPr>
                <w:sz w:val="20"/>
                <w:szCs w:val="20"/>
              </w:rPr>
            </w:pPr>
            <w:r w:rsidRPr="00FC7992">
              <w:rPr>
                <w:sz w:val="20"/>
                <w:szCs w:val="20"/>
              </w:rPr>
              <w:t xml:space="preserve">La normalisation et sa promotion sont assurées par l'Association française de normalisation et les organismes agréés par le ministre chargé de l'industrie comme bureaux de normalisation </w:t>
            </w:r>
            <w:r w:rsidRPr="008F7438">
              <w:rPr>
                <w:sz w:val="20"/>
                <w:szCs w:val="20"/>
              </w:rPr>
              <w:t>sectoriels</w:t>
            </w:r>
            <w:r w:rsidRPr="00FC7992">
              <w:rPr>
                <w:sz w:val="20"/>
                <w:szCs w:val="20"/>
              </w:rPr>
              <w:t xml:space="preserve"> afin d'organiser ou de participer à l'élaboration de normes françaises, européennes ou internationales</w:t>
            </w:r>
            <w:r>
              <w:rPr>
                <w:sz w:val="20"/>
                <w:szCs w:val="20"/>
              </w:rPr>
              <w:t>.</w:t>
            </w:r>
          </w:p>
          <w:p w14:paraId="36B78BA6" w14:textId="77777777" w:rsidR="00E54FCA" w:rsidRDefault="00E54FCA" w:rsidP="004C21E6">
            <w:pPr>
              <w:jc w:val="both"/>
              <w:rPr>
                <w:sz w:val="20"/>
                <w:szCs w:val="20"/>
              </w:rPr>
            </w:pPr>
          </w:p>
          <w:p w14:paraId="41821EBC" w14:textId="77777777" w:rsidR="00E54FCA" w:rsidRDefault="00E54FCA" w:rsidP="008F7438">
            <w:pPr>
              <w:jc w:val="both"/>
              <w:rPr>
                <w:color w:val="1F497D"/>
              </w:rPr>
            </w:pPr>
            <w:r w:rsidRPr="00075CA9">
              <w:rPr>
                <w:sz w:val="20"/>
                <w:szCs w:val="20"/>
                <w:highlight w:val="green"/>
              </w:rPr>
              <w:lastRenderedPageBreak/>
              <w:t xml:space="preserve">Ces missions sont assurées sans préjudice des dispositions particulières </w:t>
            </w:r>
            <w:r>
              <w:rPr>
                <w:sz w:val="20"/>
                <w:szCs w:val="20"/>
                <w:highlight w:val="green"/>
              </w:rPr>
              <w:t>permettant, dans certains cas, aux acteurs socio-économiques de participer directement aux travaux des organisations non gouvernementales de normalisation internationales et européennes. </w:t>
            </w:r>
          </w:p>
          <w:p w14:paraId="3A7529C9" w14:textId="6FB47C7C" w:rsidR="00E54FCA" w:rsidRPr="00075CA9" w:rsidRDefault="00E54FCA" w:rsidP="004C21E6">
            <w:pPr>
              <w:jc w:val="both"/>
              <w:rPr>
                <w:sz w:val="20"/>
                <w:szCs w:val="20"/>
              </w:rPr>
            </w:pPr>
          </w:p>
        </w:tc>
        <w:tc>
          <w:tcPr>
            <w:tcW w:w="1240" w:type="pct"/>
          </w:tcPr>
          <w:p w14:paraId="3BD0CCA0" w14:textId="77777777" w:rsidR="00E54FCA" w:rsidRPr="00D77C61" w:rsidRDefault="00E54FCA" w:rsidP="001D416F">
            <w:pPr>
              <w:jc w:val="both"/>
              <w:rPr>
                <w:sz w:val="20"/>
                <w:szCs w:val="20"/>
              </w:rPr>
            </w:pPr>
          </w:p>
          <w:p w14:paraId="5446F056" w14:textId="77777777" w:rsidR="00E54FCA" w:rsidRPr="00D77C61" w:rsidRDefault="00E54FCA" w:rsidP="001D416F">
            <w:pPr>
              <w:jc w:val="both"/>
              <w:rPr>
                <w:sz w:val="20"/>
                <w:szCs w:val="20"/>
              </w:rPr>
            </w:pPr>
          </w:p>
          <w:p w14:paraId="3C4ECD32" w14:textId="3A3496CA" w:rsidR="00E54FCA" w:rsidRPr="00D77C61" w:rsidRDefault="00E54FCA" w:rsidP="00945C25">
            <w:pPr>
              <w:jc w:val="both"/>
              <w:rPr>
                <w:sz w:val="20"/>
                <w:szCs w:val="20"/>
              </w:rPr>
            </w:pPr>
            <w:r>
              <w:rPr>
                <w:rFonts w:cstheme="minorHAnsi"/>
                <w:b/>
                <w:sz w:val="20"/>
                <w:szCs w:val="20"/>
              </w:rPr>
              <w:t>L’introduction de cette</w:t>
            </w:r>
            <w:r w:rsidRPr="0041535E">
              <w:rPr>
                <w:rFonts w:cstheme="minorHAnsi"/>
                <w:b/>
                <w:sz w:val="20"/>
                <w:szCs w:val="20"/>
              </w:rPr>
              <w:t xml:space="preserve"> disposition </w:t>
            </w:r>
            <w:r>
              <w:rPr>
                <w:rFonts w:cstheme="minorHAnsi"/>
                <w:b/>
                <w:sz w:val="20"/>
                <w:szCs w:val="20"/>
              </w:rPr>
              <w:t>a pour objectif de résoudre la contradiction entre un certain nombre des dispositions du décret et le fait que la participation aux travaux de l’ETSI n’est pas coordonnée par l’AFNOR et les bureaux de normalisation sectoriels agréés</w:t>
            </w:r>
            <w:r w:rsidRPr="00075CA9">
              <w:rPr>
                <w:rFonts w:cstheme="minorHAnsi"/>
                <w:b/>
              </w:rPr>
              <w:t xml:space="preserve">. </w:t>
            </w:r>
            <w:r w:rsidRPr="00945C25">
              <w:rPr>
                <w:rFonts w:cstheme="minorHAnsi"/>
                <w:b/>
                <w:sz w:val="20"/>
                <w:szCs w:val="20"/>
              </w:rPr>
              <w:t xml:space="preserve">L’AFNOR indique que des acteurs peuvent participer directement aussi dans d’autres organismes que </w:t>
            </w:r>
            <w:r w:rsidRPr="00945C25">
              <w:rPr>
                <w:rFonts w:cstheme="minorHAnsi"/>
                <w:b/>
                <w:sz w:val="20"/>
                <w:szCs w:val="20"/>
              </w:rPr>
              <w:lastRenderedPageBreak/>
              <w:t xml:space="preserve">l’ETSI. La nouvelle rédaction proposée vise à clarifier la disposition. </w:t>
            </w:r>
          </w:p>
        </w:tc>
        <w:tc>
          <w:tcPr>
            <w:tcW w:w="1239" w:type="pct"/>
          </w:tcPr>
          <w:p w14:paraId="4475569A" w14:textId="77777777" w:rsidR="00E54FCA" w:rsidRPr="00D77C61" w:rsidRDefault="00E54FCA" w:rsidP="001D416F">
            <w:pPr>
              <w:jc w:val="both"/>
              <w:rPr>
                <w:sz w:val="20"/>
                <w:szCs w:val="20"/>
              </w:rPr>
            </w:pPr>
          </w:p>
        </w:tc>
      </w:tr>
      <w:tr w:rsidR="00E54FCA" w:rsidRPr="008C3B6E" w14:paraId="68EE83EC" w14:textId="6488293D" w:rsidTr="00E54FCA">
        <w:tc>
          <w:tcPr>
            <w:tcW w:w="1260" w:type="pct"/>
          </w:tcPr>
          <w:p w14:paraId="7073E823" w14:textId="77777777" w:rsidR="00E54FCA" w:rsidRDefault="00E54FCA" w:rsidP="001379BC">
            <w:pPr>
              <w:jc w:val="both"/>
              <w:rPr>
                <w:b/>
                <w:sz w:val="20"/>
                <w:szCs w:val="20"/>
              </w:rPr>
            </w:pPr>
            <w:r>
              <w:rPr>
                <w:b/>
                <w:sz w:val="20"/>
                <w:szCs w:val="20"/>
              </w:rPr>
              <w:t xml:space="preserve">Article 3 </w:t>
            </w:r>
          </w:p>
          <w:p w14:paraId="299D7649" w14:textId="77777777" w:rsidR="00E54FCA" w:rsidRDefault="00E54FCA" w:rsidP="001379BC">
            <w:pPr>
              <w:jc w:val="both"/>
              <w:rPr>
                <w:b/>
                <w:sz w:val="20"/>
                <w:szCs w:val="20"/>
              </w:rPr>
            </w:pPr>
          </w:p>
          <w:p w14:paraId="18CF93D5" w14:textId="77777777" w:rsidR="00E54FCA" w:rsidRPr="000C5086" w:rsidRDefault="00E54FCA" w:rsidP="000C5086">
            <w:pPr>
              <w:jc w:val="both"/>
              <w:rPr>
                <w:sz w:val="20"/>
                <w:szCs w:val="20"/>
              </w:rPr>
            </w:pPr>
            <w:r w:rsidRPr="000C5086">
              <w:rPr>
                <w:sz w:val="20"/>
                <w:szCs w:val="20"/>
              </w:rPr>
              <w:t xml:space="preserve">Un délégué interministériel aux normes désigné par décret assure, sous l'autorité du ministre chargé de l'industrie, la définition et la mise en œuvre de la politique française des normes. Il peut, à compter de la publication au Journal officiel de la République française du décret de nomination ou à compter du jour où cet acte prend effet, si ce jour est postérieur, </w:t>
            </w:r>
            <w:proofErr w:type="gramStart"/>
            <w:r w:rsidRPr="000C5086">
              <w:rPr>
                <w:sz w:val="20"/>
                <w:szCs w:val="20"/>
              </w:rPr>
              <w:t>signer</w:t>
            </w:r>
            <w:proofErr w:type="gramEnd"/>
            <w:r w:rsidRPr="000C5086">
              <w:rPr>
                <w:sz w:val="20"/>
                <w:szCs w:val="20"/>
              </w:rPr>
              <w:t xml:space="preserve">, au nom du ministre ou du secrétaire d'Etat, par délégation, l'ensemble des actes, à l'exception des décrets, relatifs à la définition et à la mise en œuvre de la politique française des normes. </w:t>
            </w:r>
          </w:p>
          <w:p w14:paraId="6E670687" w14:textId="77777777" w:rsidR="00E54FCA" w:rsidRPr="000C5086" w:rsidRDefault="00E54FCA" w:rsidP="000C5086">
            <w:pPr>
              <w:jc w:val="both"/>
              <w:rPr>
                <w:b/>
                <w:sz w:val="20"/>
                <w:szCs w:val="20"/>
              </w:rPr>
            </w:pPr>
          </w:p>
          <w:p w14:paraId="01725312" w14:textId="77777777" w:rsidR="00E54FCA" w:rsidRDefault="00E54FCA" w:rsidP="001379BC">
            <w:pPr>
              <w:jc w:val="both"/>
              <w:rPr>
                <w:b/>
                <w:sz w:val="20"/>
                <w:szCs w:val="20"/>
              </w:rPr>
            </w:pPr>
          </w:p>
          <w:p w14:paraId="19E98DEB" w14:textId="77777777" w:rsidR="00E54FCA" w:rsidRPr="008C3B6E" w:rsidRDefault="00E54FCA" w:rsidP="00FC7992">
            <w:pPr>
              <w:jc w:val="both"/>
              <w:rPr>
                <w:b/>
                <w:sz w:val="20"/>
                <w:szCs w:val="20"/>
              </w:rPr>
            </w:pPr>
          </w:p>
        </w:tc>
        <w:tc>
          <w:tcPr>
            <w:tcW w:w="1261" w:type="pct"/>
          </w:tcPr>
          <w:p w14:paraId="2FF62293" w14:textId="77777777" w:rsidR="00E54FCA" w:rsidRDefault="00E54FCA" w:rsidP="000C5086">
            <w:pPr>
              <w:jc w:val="both"/>
              <w:rPr>
                <w:b/>
                <w:sz w:val="20"/>
                <w:szCs w:val="20"/>
              </w:rPr>
            </w:pPr>
            <w:r>
              <w:rPr>
                <w:b/>
                <w:sz w:val="20"/>
                <w:szCs w:val="20"/>
              </w:rPr>
              <w:t xml:space="preserve">Article 3 </w:t>
            </w:r>
          </w:p>
          <w:p w14:paraId="10993B35" w14:textId="77777777" w:rsidR="00E54FCA" w:rsidRDefault="00E54FCA" w:rsidP="000C5086">
            <w:pPr>
              <w:jc w:val="both"/>
              <w:rPr>
                <w:b/>
                <w:sz w:val="20"/>
                <w:szCs w:val="20"/>
              </w:rPr>
            </w:pPr>
          </w:p>
          <w:p w14:paraId="61811B42" w14:textId="77777777" w:rsidR="00E54FCA" w:rsidRPr="000C5086" w:rsidRDefault="00E54FCA" w:rsidP="000C5086">
            <w:pPr>
              <w:jc w:val="both"/>
              <w:rPr>
                <w:sz w:val="20"/>
                <w:szCs w:val="20"/>
              </w:rPr>
            </w:pPr>
            <w:r w:rsidRPr="000C5086">
              <w:rPr>
                <w:sz w:val="20"/>
                <w:szCs w:val="20"/>
              </w:rPr>
              <w:t xml:space="preserve">Un délégué interministériel aux normes désigné par décret assure, sous l'autorité du ministre chargé de l'industrie, la définition et la mise en œuvre de la politique française des normes. Il peut, à compter de la publication au Journal officiel de la République française du décret de nomination ou à compter du jour où cet acte prend effet, si ce jour est postérieur, </w:t>
            </w:r>
            <w:proofErr w:type="gramStart"/>
            <w:r w:rsidRPr="000C5086">
              <w:rPr>
                <w:sz w:val="20"/>
                <w:szCs w:val="20"/>
              </w:rPr>
              <w:t>signer</w:t>
            </w:r>
            <w:proofErr w:type="gramEnd"/>
            <w:r w:rsidRPr="000C5086">
              <w:rPr>
                <w:sz w:val="20"/>
                <w:szCs w:val="20"/>
              </w:rPr>
              <w:t xml:space="preserve">, au nom du ministre ou du secrétaire d'Etat, par délégation, l'ensemble des actes, à l'exception des décrets, relatifs à la définition et à la mise en œuvre de la politique française des normes. </w:t>
            </w:r>
          </w:p>
          <w:p w14:paraId="30FFA19C" w14:textId="77777777" w:rsidR="00E54FCA" w:rsidRPr="000C5086" w:rsidRDefault="00E54FCA" w:rsidP="000C5086">
            <w:pPr>
              <w:jc w:val="both"/>
              <w:rPr>
                <w:sz w:val="20"/>
                <w:szCs w:val="20"/>
              </w:rPr>
            </w:pPr>
          </w:p>
          <w:p w14:paraId="59E7ABBF" w14:textId="77777777" w:rsidR="00E54FCA" w:rsidRPr="001379BC" w:rsidRDefault="00E54FCA" w:rsidP="000C5086">
            <w:pPr>
              <w:jc w:val="both"/>
              <w:rPr>
                <w:sz w:val="20"/>
                <w:szCs w:val="20"/>
              </w:rPr>
            </w:pPr>
            <w:r w:rsidRPr="000C5086">
              <w:rPr>
                <w:sz w:val="20"/>
                <w:szCs w:val="20"/>
                <w:highlight w:val="green"/>
              </w:rPr>
              <w:t>En cas de vacance du poste de délégué, le ministre chargé de l’industrie peut désigner, par décision expresse, un agent placé sous son autorité pour assurer à titre intérimaire les fonctions de délégué interministériel aux normes jusqu’à la désignation d’un nouveau délégué.</w:t>
            </w:r>
          </w:p>
        </w:tc>
        <w:tc>
          <w:tcPr>
            <w:tcW w:w="1240" w:type="pct"/>
          </w:tcPr>
          <w:p w14:paraId="27B4A291" w14:textId="77777777" w:rsidR="00E54FCA" w:rsidRDefault="00E54FCA" w:rsidP="00FC7992">
            <w:pPr>
              <w:jc w:val="both"/>
              <w:rPr>
                <w:sz w:val="20"/>
                <w:szCs w:val="20"/>
              </w:rPr>
            </w:pPr>
          </w:p>
          <w:p w14:paraId="57CD68E5" w14:textId="77777777" w:rsidR="00E54FCA" w:rsidRDefault="00E54FCA" w:rsidP="00FC7992">
            <w:pPr>
              <w:jc w:val="both"/>
              <w:rPr>
                <w:b/>
                <w:sz w:val="20"/>
                <w:szCs w:val="20"/>
              </w:rPr>
            </w:pPr>
          </w:p>
          <w:p w14:paraId="7E3DF952" w14:textId="77777777" w:rsidR="00E54FCA" w:rsidRDefault="00E54FCA" w:rsidP="00FC7992">
            <w:pPr>
              <w:jc w:val="both"/>
              <w:rPr>
                <w:b/>
                <w:sz w:val="20"/>
                <w:szCs w:val="20"/>
              </w:rPr>
            </w:pPr>
          </w:p>
          <w:p w14:paraId="2A92C0B7" w14:textId="77777777" w:rsidR="00E54FCA" w:rsidRDefault="00E54FCA" w:rsidP="00FC7992">
            <w:pPr>
              <w:jc w:val="both"/>
              <w:rPr>
                <w:b/>
                <w:sz w:val="20"/>
                <w:szCs w:val="20"/>
              </w:rPr>
            </w:pPr>
          </w:p>
          <w:p w14:paraId="5AF8051F" w14:textId="77777777" w:rsidR="00E54FCA" w:rsidRDefault="00E54FCA" w:rsidP="00FC7992">
            <w:pPr>
              <w:jc w:val="both"/>
              <w:rPr>
                <w:b/>
                <w:sz w:val="20"/>
                <w:szCs w:val="20"/>
              </w:rPr>
            </w:pPr>
          </w:p>
          <w:p w14:paraId="77E94B87" w14:textId="77777777" w:rsidR="00E54FCA" w:rsidRDefault="00E54FCA" w:rsidP="00FC7992">
            <w:pPr>
              <w:jc w:val="both"/>
              <w:rPr>
                <w:b/>
                <w:sz w:val="20"/>
                <w:szCs w:val="20"/>
              </w:rPr>
            </w:pPr>
          </w:p>
          <w:p w14:paraId="4C036F01" w14:textId="77777777" w:rsidR="00E54FCA" w:rsidRDefault="00E54FCA" w:rsidP="00FC7992">
            <w:pPr>
              <w:jc w:val="both"/>
              <w:rPr>
                <w:b/>
                <w:sz w:val="20"/>
                <w:szCs w:val="20"/>
              </w:rPr>
            </w:pPr>
          </w:p>
          <w:p w14:paraId="3AC66808" w14:textId="77777777" w:rsidR="00E54FCA" w:rsidRDefault="00E54FCA" w:rsidP="00FC7992">
            <w:pPr>
              <w:jc w:val="both"/>
              <w:rPr>
                <w:b/>
                <w:sz w:val="20"/>
                <w:szCs w:val="20"/>
              </w:rPr>
            </w:pPr>
          </w:p>
          <w:p w14:paraId="6891DF9C" w14:textId="77777777" w:rsidR="00E54FCA" w:rsidRDefault="00E54FCA" w:rsidP="00FC7992">
            <w:pPr>
              <w:jc w:val="both"/>
              <w:rPr>
                <w:b/>
                <w:sz w:val="20"/>
                <w:szCs w:val="20"/>
              </w:rPr>
            </w:pPr>
          </w:p>
          <w:p w14:paraId="3F3C424F" w14:textId="77777777" w:rsidR="00E54FCA" w:rsidRDefault="00E54FCA" w:rsidP="00FC7992">
            <w:pPr>
              <w:jc w:val="both"/>
              <w:rPr>
                <w:b/>
                <w:sz w:val="20"/>
                <w:szCs w:val="20"/>
              </w:rPr>
            </w:pPr>
          </w:p>
          <w:p w14:paraId="05C893FD" w14:textId="77777777" w:rsidR="00E54FCA" w:rsidRDefault="00E54FCA" w:rsidP="00FC7992">
            <w:pPr>
              <w:jc w:val="both"/>
              <w:rPr>
                <w:b/>
                <w:sz w:val="20"/>
                <w:szCs w:val="20"/>
              </w:rPr>
            </w:pPr>
          </w:p>
          <w:p w14:paraId="7AE208BA" w14:textId="77777777" w:rsidR="00E54FCA" w:rsidRDefault="00E54FCA" w:rsidP="00FC7992">
            <w:pPr>
              <w:jc w:val="both"/>
              <w:rPr>
                <w:b/>
                <w:sz w:val="20"/>
                <w:szCs w:val="20"/>
              </w:rPr>
            </w:pPr>
          </w:p>
          <w:p w14:paraId="4C75D423" w14:textId="77777777" w:rsidR="00E54FCA" w:rsidRDefault="00E54FCA" w:rsidP="00FC7992">
            <w:pPr>
              <w:jc w:val="both"/>
              <w:rPr>
                <w:b/>
                <w:sz w:val="20"/>
                <w:szCs w:val="20"/>
              </w:rPr>
            </w:pPr>
          </w:p>
          <w:p w14:paraId="5F581343" w14:textId="77777777" w:rsidR="00E54FCA" w:rsidRDefault="00E54FCA" w:rsidP="00FC7992">
            <w:pPr>
              <w:jc w:val="both"/>
              <w:rPr>
                <w:b/>
                <w:sz w:val="20"/>
                <w:szCs w:val="20"/>
              </w:rPr>
            </w:pPr>
          </w:p>
          <w:p w14:paraId="6FB113D6" w14:textId="77777777" w:rsidR="00E54FCA" w:rsidRDefault="00E54FCA" w:rsidP="00FC7992">
            <w:pPr>
              <w:jc w:val="both"/>
              <w:rPr>
                <w:b/>
                <w:sz w:val="20"/>
                <w:szCs w:val="20"/>
              </w:rPr>
            </w:pPr>
          </w:p>
          <w:p w14:paraId="7752DB7F" w14:textId="77777777" w:rsidR="00E54FCA" w:rsidRDefault="00E54FCA" w:rsidP="00FC7992">
            <w:pPr>
              <w:jc w:val="both"/>
              <w:rPr>
                <w:b/>
                <w:sz w:val="20"/>
                <w:szCs w:val="20"/>
              </w:rPr>
            </w:pPr>
          </w:p>
          <w:p w14:paraId="40BB8090" w14:textId="77777777" w:rsidR="00E54FCA" w:rsidRDefault="00E54FCA" w:rsidP="00FC7992">
            <w:pPr>
              <w:jc w:val="both"/>
              <w:rPr>
                <w:b/>
                <w:sz w:val="20"/>
                <w:szCs w:val="20"/>
              </w:rPr>
            </w:pPr>
          </w:p>
          <w:p w14:paraId="50E7D54B" w14:textId="77777777" w:rsidR="00E54FCA" w:rsidRPr="002E39EC" w:rsidRDefault="00E54FCA" w:rsidP="00FC7992">
            <w:pPr>
              <w:jc w:val="both"/>
              <w:rPr>
                <w:b/>
                <w:sz w:val="20"/>
                <w:szCs w:val="20"/>
              </w:rPr>
            </w:pPr>
            <w:r w:rsidRPr="002E39EC">
              <w:rPr>
                <w:b/>
                <w:sz w:val="20"/>
                <w:szCs w:val="20"/>
              </w:rPr>
              <w:t>La mention ajoutée a pour objet de pallier l</w:t>
            </w:r>
            <w:r>
              <w:rPr>
                <w:b/>
                <w:sz w:val="20"/>
                <w:szCs w:val="20"/>
              </w:rPr>
              <w:t>’éventuelle</w:t>
            </w:r>
            <w:r w:rsidRPr="002E39EC">
              <w:rPr>
                <w:b/>
                <w:sz w:val="20"/>
                <w:szCs w:val="20"/>
              </w:rPr>
              <w:t xml:space="preserve"> vacance du poste de délégué en autorisant de manière explicite son remplacement temporaire, par la voie d’une décision expresse du ministre chargé de l’industrie. </w:t>
            </w:r>
          </w:p>
        </w:tc>
        <w:tc>
          <w:tcPr>
            <w:tcW w:w="1239" w:type="pct"/>
          </w:tcPr>
          <w:p w14:paraId="56A2EB17" w14:textId="77777777" w:rsidR="00E54FCA" w:rsidRDefault="00E54FCA" w:rsidP="00FC7992">
            <w:pPr>
              <w:jc w:val="both"/>
              <w:rPr>
                <w:sz w:val="20"/>
                <w:szCs w:val="20"/>
              </w:rPr>
            </w:pPr>
          </w:p>
        </w:tc>
      </w:tr>
      <w:tr w:rsidR="00E54FCA" w:rsidRPr="008C3B6E" w14:paraId="3D18A233" w14:textId="4321BAB4" w:rsidTr="00E54FCA">
        <w:tc>
          <w:tcPr>
            <w:tcW w:w="1260" w:type="pct"/>
          </w:tcPr>
          <w:p w14:paraId="2147E13C" w14:textId="77777777" w:rsidR="00E54FCA" w:rsidRDefault="00E54FCA" w:rsidP="00AD1F01">
            <w:pPr>
              <w:jc w:val="both"/>
              <w:rPr>
                <w:b/>
                <w:sz w:val="20"/>
                <w:szCs w:val="20"/>
              </w:rPr>
            </w:pPr>
            <w:r>
              <w:rPr>
                <w:b/>
                <w:sz w:val="20"/>
                <w:szCs w:val="20"/>
              </w:rPr>
              <w:t>Article 4</w:t>
            </w:r>
          </w:p>
          <w:p w14:paraId="5D986EDF" w14:textId="77777777" w:rsidR="00E54FCA" w:rsidRDefault="00E54FCA" w:rsidP="00AD1F01">
            <w:pPr>
              <w:jc w:val="both"/>
              <w:rPr>
                <w:b/>
                <w:sz w:val="20"/>
                <w:szCs w:val="20"/>
              </w:rPr>
            </w:pPr>
          </w:p>
          <w:p w14:paraId="3BE24411" w14:textId="77777777" w:rsidR="00E54FCA" w:rsidRPr="00875BBC" w:rsidRDefault="00E54FCA" w:rsidP="00905C36">
            <w:pPr>
              <w:widowControl w:val="0"/>
              <w:autoSpaceDE w:val="0"/>
              <w:autoSpaceDN w:val="0"/>
              <w:adjustRightInd w:val="0"/>
              <w:jc w:val="both"/>
              <w:rPr>
                <w:rFonts w:cstheme="minorHAnsi"/>
                <w:sz w:val="20"/>
                <w:szCs w:val="20"/>
              </w:rPr>
            </w:pPr>
            <w:r w:rsidRPr="00875BBC">
              <w:rPr>
                <w:rFonts w:cstheme="minorHAnsi"/>
                <w:sz w:val="20"/>
                <w:szCs w:val="20"/>
              </w:rPr>
              <w:t>Des responsables ministériels aux normes sont désignés, après avis des ministres concernés, par un arrêté du ministre chargé de l'industrie. La liste des responsables ministériels est publiée au Journal officiel de la République française.</w:t>
            </w:r>
          </w:p>
          <w:p w14:paraId="725A1EF5" w14:textId="77777777" w:rsidR="00E54FCA" w:rsidRPr="00875BBC" w:rsidRDefault="00E54FCA" w:rsidP="00781A3F">
            <w:pPr>
              <w:widowControl w:val="0"/>
              <w:autoSpaceDE w:val="0"/>
              <w:autoSpaceDN w:val="0"/>
              <w:adjustRightInd w:val="0"/>
              <w:jc w:val="both"/>
              <w:rPr>
                <w:rFonts w:cstheme="minorHAnsi"/>
                <w:sz w:val="20"/>
                <w:szCs w:val="20"/>
              </w:rPr>
            </w:pPr>
          </w:p>
          <w:p w14:paraId="06629498" w14:textId="77777777" w:rsidR="00E54FCA" w:rsidRPr="00875BBC" w:rsidRDefault="00E54FCA" w:rsidP="00905C36">
            <w:pPr>
              <w:widowControl w:val="0"/>
              <w:autoSpaceDE w:val="0"/>
              <w:autoSpaceDN w:val="0"/>
              <w:adjustRightInd w:val="0"/>
              <w:jc w:val="both"/>
              <w:rPr>
                <w:rFonts w:cstheme="minorHAnsi"/>
                <w:sz w:val="20"/>
                <w:szCs w:val="20"/>
              </w:rPr>
            </w:pPr>
            <w:r w:rsidRPr="00875BBC">
              <w:rPr>
                <w:rFonts w:cstheme="minorHAnsi"/>
                <w:sz w:val="20"/>
                <w:szCs w:val="20"/>
              </w:rPr>
              <w:t xml:space="preserve">Le responsable ministériel aux normes coordonne dans son département ministériel le suivi des travaux de normalisation, la promotion de la normalisation comme moyen de répondre aux exigences fixées par la réglementation et la vérification de la cohérence des projets de normes en cours d'élaboration avec les objectifs de la réglementation. </w:t>
            </w:r>
          </w:p>
          <w:p w14:paraId="0EEB3ACD" w14:textId="77777777" w:rsidR="00E54FCA" w:rsidRPr="00A45C3A" w:rsidRDefault="00E54FCA" w:rsidP="00A45C3A">
            <w:pPr>
              <w:jc w:val="both"/>
              <w:rPr>
                <w:sz w:val="20"/>
                <w:szCs w:val="20"/>
              </w:rPr>
            </w:pPr>
          </w:p>
        </w:tc>
        <w:tc>
          <w:tcPr>
            <w:tcW w:w="1261" w:type="pct"/>
          </w:tcPr>
          <w:p w14:paraId="713B8B0F" w14:textId="77777777" w:rsidR="00E54FCA" w:rsidRDefault="00E54FCA" w:rsidP="00AD1F01">
            <w:pPr>
              <w:jc w:val="both"/>
              <w:rPr>
                <w:b/>
                <w:sz w:val="20"/>
                <w:szCs w:val="20"/>
              </w:rPr>
            </w:pPr>
            <w:r>
              <w:rPr>
                <w:b/>
                <w:sz w:val="20"/>
                <w:szCs w:val="20"/>
              </w:rPr>
              <w:lastRenderedPageBreak/>
              <w:t>Article 4</w:t>
            </w:r>
          </w:p>
          <w:p w14:paraId="1452AE52" w14:textId="77777777" w:rsidR="00E54FCA" w:rsidRDefault="00E54FCA" w:rsidP="00AD1F01">
            <w:pPr>
              <w:jc w:val="both"/>
              <w:rPr>
                <w:b/>
                <w:sz w:val="20"/>
                <w:szCs w:val="20"/>
              </w:rPr>
            </w:pPr>
          </w:p>
          <w:p w14:paraId="42F63A9C" w14:textId="77777777" w:rsidR="00E54FCA" w:rsidRPr="00875BBC" w:rsidRDefault="00E54FCA" w:rsidP="00905C36">
            <w:pPr>
              <w:widowControl w:val="0"/>
              <w:autoSpaceDE w:val="0"/>
              <w:autoSpaceDN w:val="0"/>
              <w:adjustRightInd w:val="0"/>
              <w:jc w:val="both"/>
              <w:rPr>
                <w:rFonts w:cstheme="minorHAnsi"/>
                <w:sz w:val="20"/>
                <w:szCs w:val="20"/>
              </w:rPr>
            </w:pPr>
            <w:r w:rsidRPr="00875BBC">
              <w:rPr>
                <w:rFonts w:cstheme="minorHAnsi"/>
                <w:sz w:val="20"/>
                <w:szCs w:val="20"/>
              </w:rPr>
              <w:t>Des responsables ministériels aux normes sont désignés, après avis des ministres concernés, par un arrêté du ministre chargé de l'industrie. La liste des responsables ministériels est publiée au Journal officiel de la République française.</w:t>
            </w:r>
          </w:p>
          <w:p w14:paraId="7B333CB3" w14:textId="77777777" w:rsidR="00E54FCA" w:rsidRPr="00875BBC" w:rsidRDefault="00E54FCA" w:rsidP="00781A3F">
            <w:pPr>
              <w:widowControl w:val="0"/>
              <w:autoSpaceDE w:val="0"/>
              <w:autoSpaceDN w:val="0"/>
              <w:adjustRightInd w:val="0"/>
              <w:jc w:val="both"/>
              <w:rPr>
                <w:rFonts w:cstheme="minorHAnsi"/>
                <w:sz w:val="20"/>
                <w:szCs w:val="20"/>
              </w:rPr>
            </w:pPr>
          </w:p>
          <w:p w14:paraId="77AC8A8C" w14:textId="6846EE89" w:rsidR="00E54FCA" w:rsidRPr="00875BBC" w:rsidRDefault="00E54FCA" w:rsidP="00905C36">
            <w:pPr>
              <w:widowControl w:val="0"/>
              <w:autoSpaceDE w:val="0"/>
              <w:autoSpaceDN w:val="0"/>
              <w:adjustRightInd w:val="0"/>
              <w:jc w:val="both"/>
              <w:rPr>
                <w:rFonts w:cstheme="minorHAnsi"/>
                <w:sz w:val="20"/>
                <w:szCs w:val="20"/>
              </w:rPr>
            </w:pPr>
            <w:r w:rsidRPr="00875BBC">
              <w:rPr>
                <w:rFonts w:cstheme="minorHAnsi"/>
                <w:sz w:val="20"/>
                <w:szCs w:val="20"/>
              </w:rPr>
              <w:t xml:space="preserve">Le responsable ministériel aux normes coordonne dans son département ministériel le suivi des travaux de normalisation, la promotion de la normalisation </w:t>
            </w:r>
            <w:r w:rsidRPr="007838B8">
              <w:rPr>
                <w:rFonts w:cstheme="minorHAnsi"/>
                <w:sz w:val="20"/>
                <w:szCs w:val="20"/>
                <w:highlight w:val="green"/>
              </w:rPr>
              <w:t>au service des politiques publiques</w:t>
            </w:r>
            <w:r>
              <w:rPr>
                <w:rFonts w:cstheme="minorHAnsi"/>
                <w:sz w:val="20"/>
                <w:szCs w:val="20"/>
              </w:rPr>
              <w:t xml:space="preserve"> </w:t>
            </w:r>
            <w:r w:rsidRPr="004F09C2">
              <w:rPr>
                <w:rFonts w:cstheme="minorHAnsi"/>
                <w:strike/>
                <w:sz w:val="20"/>
                <w:szCs w:val="20"/>
                <w:highlight w:val="yellow"/>
              </w:rPr>
              <w:t>comme moyen de répondre aux exigences fixées par la réglementation</w:t>
            </w:r>
            <w:r w:rsidRPr="00875BBC">
              <w:rPr>
                <w:rFonts w:cstheme="minorHAnsi"/>
                <w:sz w:val="20"/>
                <w:szCs w:val="20"/>
              </w:rPr>
              <w:t xml:space="preserve"> et la vérification de la cohérence des projets de normes en cours d'élaboration avec les objectifs de la réglementation. </w:t>
            </w:r>
            <w:r w:rsidRPr="007838B8">
              <w:rPr>
                <w:rFonts w:cstheme="minorHAnsi"/>
                <w:sz w:val="20"/>
                <w:szCs w:val="20"/>
                <w:highlight w:val="green"/>
              </w:rPr>
              <w:t>Enfin, il assure la liaison entre son département ministériel</w:t>
            </w:r>
            <w:r>
              <w:rPr>
                <w:rFonts w:cstheme="minorHAnsi"/>
                <w:sz w:val="20"/>
                <w:szCs w:val="20"/>
                <w:highlight w:val="green"/>
              </w:rPr>
              <w:t xml:space="preserve"> et</w:t>
            </w:r>
            <w:r w:rsidRPr="007838B8">
              <w:rPr>
                <w:rFonts w:cstheme="minorHAnsi"/>
                <w:sz w:val="20"/>
                <w:szCs w:val="20"/>
                <w:highlight w:val="green"/>
              </w:rPr>
              <w:t xml:space="preserve"> le </w:t>
            </w:r>
            <w:r>
              <w:rPr>
                <w:rFonts w:cstheme="minorHAnsi"/>
                <w:sz w:val="20"/>
                <w:szCs w:val="20"/>
                <w:highlight w:val="green"/>
              </w:rPr>
              <w:t>délégué interministériel aux normes, l’Association française de normalisation et les bureaux de normalisation sectoriels agréés</w:t>
            </w:r>
            <w:r w:rsidRPr="007838B8">
              <w:rPr>
                <w:rFonts w:cstheme="minorHAnsi"/>
                <w:sz w:val="20"/>
                <w:szCs w:val="20"/>
                <w:highlight w:val="green"/>
              </w:rPr>
              <w:t>.</w:t>
            </w:r>
          </w:p>
          <w:p w14:paraId="314C0FE0" w14:textId="77777777" w:rsidR="00E54FCA" w:rsidRPr="00A45C3A" w:rsidRDefault="00E54FCA" w:rsidP="000C5086">
            <w:pPr>
              <w:jc w:val="both"/>
              <w:rPr>
                <w:b/>
                <w:strike/>
                <w:sz w:val="20"/>
                <w:szCs w:val="20"/>
              </w:rPr>
            </w:pPr>
          </w:p>
        </w:tc>
        <w:tc>
          <w:tcPr>
            <w:tcW w:w="1240" w:type="pct"/>
          </w:tcPr>
          <w:p w14:paraId="4E09D752" w14:textId="77777777" w:rsidR="00E54FCA" w:rsidRDefault="00E54FCA" w:rsidP="00FC7992">
            <w:pPr>
              <w:jc w:val="both"/>
              <w:rPr>
                <w:sz w:val="20"/>
                <w:szCs w:val="20"/>
              </w:rPr>
            </w:pPr>
          </w:p>
          <w:p w14:paraId="6A96418C" w14:textId="77777777" w:rsidR="00E54FCA" w:rsidRDefault="00E54FCA" w:rsidP="00FC7992">
            <w:pPr>
              <w:jc w:val="both"/>
              <w:rPr>
                <w:sz w:val="20"/>
                <w:szCs w:val="20"/>
              </w:rPr>
            </w:pPr>
          </w:p>
          <w:p w14:paraId="215D931E" w14:textId="77777777" w:rsidR="00E54FCA" w:rsidRDefault="00E54FCA" w:rsidP="00FC7992">
            <w:pPr>
              <w:jc w:val="both"/>
              <w:rPr>
                <w:sz w:val="20"/>
                <w:szCs w:val="20"/>
              </w:rPr>
            </w:pPr>
          </w:p>
          <w:p w14:paraId="1DE1B806" w14:textId="77777777" w:rsidR="00E54FCA" w:rsidRDefault="00E54FCA" w:rsidP="00FC7992">
            <w:pPr>
              <w:jc w:val="both"/>
              <w:rPr>
                <w:sz w:val="20"/>
                <w:szCs w:val="20"/>
              </w:rPr>
            </w:pPr>
          </w:p>
          <w:p w14:paraId="775D74A6" w14:textId="77777777" w:rsidR="00E54FCA" w:rsidRDefault="00E54FCA" w:rsidP="00FC7992">
            <w:pPr>
              <w:jc w:val="both"/>
              <w:rPr>
                <w:sz w:val="20"/>
                <w:szCs w:val="20"/>
              </w:rPr>
            </w:pPr>
          </w:p>
          <w:p w14:paraId="57510687" w14:textId="77777777" w:rsidR="00E54FCA" w:rsidRDefault="00E54FCA" w:rsidP="00FC7992">
            <w:pPr>
              <w:jc w:val="both"/>
              <w:rPr>
                <w:sz w:val="20"/>
                <w:szCs w:val="20"/>
              </w:rPr>
            </w:pPr>
          </w:p>
          <w:p w14:paraId="5A745D8E" w14:textId="77777777" w:rsidR="00E54FCA" w:rsidRDefault="00E54FCA" w:rsidP="00FC7992">
            <w:pPr>
              <w:jc w:val="both"/>
              <w:rPr>
                <w:sz w:val="20"/>
                <w:szCs w:val="20"/>
              </w:rPr>
            </w:pPr>
          </w:p>
          <w:p w14:paraId="3D35FBBC" w14:textId="77777777" w:rsidR="00E54FCA" w:rsidRDefault="00E54FCA" w:rsidP="00FC7992">
            <w:pPr>
              <w:jc w:val="both"/>
              <w:rPr>
                <w:sz w:val="20"/>
                <w:szCs w:val="20"/>
              </w:rPr>
            </w:pPr>
          </w:p>
          <w:p w14:paraId="743FDDAA" w14:textId="77777777" w:rsidR="00E54FCA" w:rsidRDefault="00E54FCA" w:rsidP="00961C4A">
            <w:pPr>
              <w:jc w:val="both"/>
              <w:rPr>
                <w:b/>
                <w:sz w:val="20"/>
                <w:szCs w:val="20"/>
              </w:rPr>
            </w:pPr>
          </w:p>
          <w:p w14:paraId="5127BC4A" w14:textId="77777777" w:rsidR="00E54FCA" w:rsidRDefault="00E54FCA" w:rsidP="00961C4A">
            <w:pPr>
              <w:jc w:val="both"/>
              <w:rPr>
                <w:b/>
                <w:sz w:val="20"/>
                <w:szCs w:val="20"/>
              </w:rPr>
            </w:pPr>
          </w:p>
          <w:p w14:paraId="7C6F54B2" w14:textId="77777777" w:rsidR="00E54FCA" w:rsidRDefault="00E54FCA" w:rsidP="00961C4A">
            <w:pPr>
              <w:jc w:val="both"/>
              <w:rPr>
                <w:b/>
                <w:sz w:val="20"/>
                <w:szCs w:val="20"/>
              </w:rPr>
            </w:pPr>
          </w:p>
          <w:p w14:paraId="56112D7E" w14:textId="77777777" w:rsidR="00E54FCA" w:rsidRDefault="00E54FCA" w:rsidP="00961C4A">
            <w:pPr>
              <w:jc w:val="both"/>
              <w:rPr>
                <w:b/>
                <w:sz w:val="20"/>
                <w:szCs w:val="20"/>
              </w:rPr>
            </w:pPr>
          </w:p>
          <w:p w14:paraId="6C0B2C4A" w14:textId="77777777" w:rsidR="00E54FCA" w:rsidRDefault="00E54FCA" w:rsidP="00961C4A">
            <w:pPr>
              <w:jc w:val="both"/>
              <w:rPr>
                <w:b/>
                <w:sz w:val="20"/>
                <w:szCs w:val="20"/>
              </w:rPr>
            </w:pPr>
          </w:p>
          <w:p w14:paraId="03AEF3D8" w14:textId="77777777" w:rsidR="00E54FCA" w:rsidRDefault="00E54FCA" w:rsidP="00961C4A">
            <w:pPr>
              <w:jc w:val="both"/>
              <w:rPr>
                <w:b/>
                <w:sz w:val="20"/>
                <w:szCs w:val="20"/>
              </w:rPr>
            </w:pPr>
          </w:p>
          <w:p w14:paraId="5B072B65" w14:textId="77777777" w:rsidR="00E54FCA" w:rsidRPr="00963398" w:rsidRDefault="00E54FCA" w:rsidP="00961C4A">
            <w:pPr>
              <w:jc w:val="both"/>
              <w:rPr>
                <w:b/>
                <w:sz w:val="20"/>
                <w:szCs w:val="20"/>
              </w:rPr>
            </w:pPr>
            <w:r>
              <w:rPr>
                <w:b/>
                <w:sz w:val="20"/>
                <w:szCs w:val="20"/>
              </w:rPr>
              <w:t xml:space="preserve">La modification de cette disposition renforce le </w:t>
            </w:r>
            <w:r w:rsidRPr="00B85BFB">
              <w:rPr>
                <w:b/>
                <w:sz w:val="20"/>
                <w:szCs w:val="20"/>
              </w:rPr>
              <w:t>rôle des RMN au sein de leur ministère</w:t>
            </w:r>
            <w:r>
              <w:rPr>
                <w:b/>
                <w:sz w:val="20"/>
                <w:szCs w:val="20"/>
              </w:rPr>
              <w:t xml:space="preserve"> et élargit le champ d’usage de la normalisation, qui est aussi utilisée par des voies plus souples que la réglementation</w:t>
            </w:r>
            <w:r w:rsidRPr="00B85BFB">
              <w:rPr>
                <w:b/>
                <w:sz w:val="20"/>
                <w:szCs w:val="20"/>
              </w:rPr>
              <w:t>.</w:t>
            </w:r>
          </w:p>
        </w:tc>
        <w:tc>
          <w:tcPr>
            <w:tcW w:w="1239" w:type="pct"/>
          </w:tcPr>
          <w:p w14:paraId="00047412" w14:textId="77777777" w:rsidR="00E54FCA" w:rsidRDefault="00E54FCA" w:rsidP="00FC7992">
            <w:pPr>
              <w:jc w:val="both"/>
              <w:rPr>
                <w:sz w:val="20"/>
                <w:szCs w:val="20"/>
              </w:rPr>
            </w:pPr>
          </w:p>
        </w:tc>
      </w:tr>
      <w:tr w:rsidR="00E54FCA" w:rsidRPr="008C3B6E" w14:paraId="01ECE2EE" w14:textId="45E58080" w:rsidTr="00E54FCA">
        <w:trPr>
          <w:trHeight w:val="277"/>
        </w:trPr>
        <w:tc>
          <w:tcPr>
            <w:tcW w:w="3761" w:type="pct"/>
            <w:gridSpan w:val="3"/>
          </w:tcPr>
          <w:p w14:paraId="75135691" w14:textId="77777777" w:rsidR="00E54FCA" w:rsidRPr="00AD1F01" w:rsidRDefault="00E54FCA" w:rsidP="00AD1F01">
            <w:pPr>
              <w:jc w:val="center"/>
              <w:rPr>
                <w:b/>
                <w:bCs/>
                <w:sz w:val="20"/>
                <w:szCs w:val="20"/>
              </w:rPr>
            </w:pPr>
            <w:r w:rsidRPr="00AD1F01">
              <w:rPr>
                <w:b/>
                <w:bCs/>
                <w:sz w:val="20"/>
                <w:szCs w:val="20"/>
              </w:rPr>
              <w:t>CHAPITRE II : LA MISSION D’INTERET GENERAL CONFIEE A L’ASSOCIATION FRANCAISE DE NORMALISATION</w:t>
            </w:r>
          </w:p>
        </w:tc>
        <w:tc>
          <w:tcPr>
            <w:tcW w:w="1239" w:type="pct"/>
          </w:tcPr>
          <w:p w14:paraId="107F7D8E" w14:textId="77777777" w:rsidR="00E54FCA" w:rsidRPr="00AD1F01" w:rsidRDefault="00E54FCA" w:rsidP="00AD1F01">
            <w:pPr>
              <w:jc w:val="center"/>
              <w:rPr>
                <w:b/>
                <w:bCs/>
                <w:sz w:val="20"/>
                <w:szCs w:val="20"/>
              </w:rPr>
            </w:pPr>
          </w:p>
        </w:tc>
      </w:tr>
      <w:tr w:rsidR="00E54FCA" w:rsidRPr="008C3B6E" w14:paraId="3005DF79" w14:textId="060063C4" w:rsidTr="00E54FCA">
        <w:tc>
          <w:tcPr>
            <w:tcW w:w="1260" w:type="pct"/>
          </w:tcPr>
          <w:p w14:paraId="77CA6773" w14:textId="77777777" w:rsidR="00E54FCA" w:rsidRDefault="00E54FCA" w:rsidP="00171AB6">
            <w:pPr>
              <w:jc w:val="both"/>
              <w:rPr>
                <w:b/>
                <w:sz w:val="20"/>
                <w:szCs w:val="20"/>
              </w:rPr>
            </w:pPr>
            <w:r>
              <w:rPr>
                <w:b/>
                <w:sz w:val="20"/>
                <w:szCs w:val="20"/>
              </w:rPr>
              <w:t>Article 5</w:t>
            </w:r>
          </w:p>
          <w:p w14:paraId="2AEFA051" w14:textId="77777777" w:rsidR="00E54FCA" w:rsidRPr="008C3B6E" w:rsidRDefault="00E54FCA" w:rsidP="00171AB6">
            <w:pPr>
              <w:jc w:val="both"/>
              <w:rPr>
                <w:b/>
                <w:sz w:val="20"/>
                <w:szCs w:val="20"/>
              </w:rPr>
            </w:pPr>
          </w:p>
          <w:p w14:paraId="45E5FF71" w14:textId="77777777" w:rsidR="00E54FCA" w:rsidRPr="00AD1F01" w:rsidRDefault="00E54FCA" w:rsidP="00AD1F01">
            <w:pPr>
              <w:jc w:val="both"/>
              <w:rPr>
                <w:sz w:val="20"/>
                <w:szCs w:val="20"/>
              </w:rPr>
            </w:pPr>
            <w:r w:rsidRPr="00AD1F01">
              <w:rPr>
                <w:sz w:val="20"/>
                <w:szCs w:val="20"/>
              </w:rPr>
              <w:t>L'Association française de normalisation oriente et coordonne l'élaboration des normes nationales et la participation à l'élaboration des normes européennes et internationales.</w:t>
            </w:r>
          </w:p>
          <w:p w14:paraId="23857ED9" w14:textId="77777777" w:rsidR="00E54FCA" w:rsidRPr="00AD1F01" w:rsidRDefault="00E54FCA" w:rsidP="00AD1F01">
            <w:pPr>
              <w:jc w:val="both"/>
              <w:rPr>
                <w:sz w:val="20"/>
                <w:szCs w:val="20"/>
              </w:rPr>
            </w:pPr>
          </w:p>
          <w:p w14:paraId="53601AC8" w14:textId="77777777" w:rsidR="00E54FCA" w:rsidRPr="00AD1F01" w:rsidRDefault="00E54FCA" w:rsidP="00AD1F01">
            <w:pPr>
              <w:jc w:val="both"/>
              <w:rPr>
                <w:sz w:val="20"/>
                <w:szCs w:val="20"/>
              </w:rPr>
            </w:pPr>
            <w:r w:rsidRPr="00AD1F01">
              <w:rPr>
                <w:sz w:val="20"/>
                <w:szCs w:val="20"/>
              </w:rPr>
              <w:lastRenderedPageBreak/>
              <w:t>Elle est le membre français des organisations non gouvernementales de normalisation européennes et internationales. Elle peut se faire représenter au sein de leurs organes délibérants par les bureaux de normalisation sectoriels</w:t>
            </w:r>
            <w:r>
              <w:rPr>
                <w:sz w:val="20"/>
                <w:szCs w:val="20"/>
              </w:rPr>
              <w:t>.</w:t>
            </w:r>
          </w:p>
          <w:p w14:paraId="28F03D3B" w14:textId="77777777" w:rsidR="00E54FCA" w:rsidRPr="00AD1F01" w:rsidRDefault="00E54FCA" w:rsidP="00AD1F01">
            <w:pPr>
              <w:jc w:val="both"/>
              <w:rPr>
                <w:sz w:val="20"/>
                <w:szCs w:val="20"/>
              </w:rPr>
            </w:pPr>
          </w:p>
          <w:p w14:paraId="2369BA5B" w14:textId="77777777" w:rsidR="00E54FCA" w:rsidRPr="00AD1F01" w:rsidRDefault="00E54FCA" w:rsidP="00AD1F01">
            <w:pPr>
              <w:jc w:val="both"/>
              <w:rPr>
                <w:sz w:val="20"/>
                <w:szCs w:val="20"/>
              </w:rPr>
            </w:pPr>
            <w:r w:rsidRPr="00AD1F01">
              <w:rPr>
                <w:sz w:val="20"/>
                <w:szCs w:val="20"/>
              </w:rPr>
              <w:t>Un comité, créé auprès de l’Association française de normalisation et aux travaux duquel le délégué interministériel aux normes ou son représentant participe, élabore et arrête, en concertation avec toutes les parties prenantes, les positions exprimées par le représentant français au sein des organisations non gouvernementales de normalisation européennes et internationales.</w:t>
            </w:r>
            <w:r>
              <w:rPr>
                <w:sz w:val="20"/>
                <w:szCs w:val="20"/>
              </w:rPr>
              <w:t xml:space="preserve"> </w:t>
            </w:r>
          </w:p>
          <w:p w14:paraId="2A1EF832" w14:textId="77777777" w:rsidR="00E54FCA" w:rsidRPr="008C3B6E" w:rsidRDefault="00E54FCA" w:rsidP="00171AB6">
            <w:pPr>
              <w:jc w:val="both"/>
              <w:rPr>
                <w:b/>
                <w:sz w:val="20"/>
                <w:szCs w:val="20"/>
              </w:rPr>
            </w:pPr>
          </w:p>
          <w:p w14:paraId="0124666B" w14:textId="77777777" w:rsidR="00E54FCA" w:rsidRPr="008C3B6E" w:rsidRDefault="00E54FCA" w:rsidP="00AD1F01">
            <w:pPr>
              <w:jc w:val="both"/>
              <w:rPr>
                <w:rFonts w:eastAsia="Times New Roman" w:cs="Times New Roman"/>
                <w:b/>
                <w:sz w:val="20"/>
                <w:szCs w:val="20"/>
                <w:lang w:eastAsia="fr-FR"/>
              </w:rPr>
            </w:pPr>
          </w:p>
        </w:tc>
        <w:tc>
          <w:tcPr>
            <w:tcW w:w="1261" w:type="pct"/>
          </w:tcPr>
          <w:p w14:paraId="6C79B896" w14:textId="77777777" w:rsidR="00E54FCA" w:rsidRPr="008C3B6E" w:rsidRDefault="00E54FCA" w:rsidP="00E64893">
            <w:pPr>
              <w:jc w:val="both"/>
              <w:rPr>
                <w:b/>
                <w:sz w:val="20"/>
                <w:szCs w:val="20"/>
              </w:rPr>
            </w:pPr>
            <w:r w:rsidRPr="001F68EC">
              <w:rPr>
                <w:b/>
                <w:sz w:val="20"/>
                <w:szCs w:val="20"/>
              </w:rPr>
              <w:lastRenderedPageBreak/>
              <w:t>Article 5</w:t>
            </w:r>
          </w:p>
          <w:p w14:paraId="14AB48A9" w14:textId="77777777" w:rsidR="00E54FCA" w:rsidRPr="008C3B6E" w:rsidRDefault="00E54FCA" w:rsidP="00E64893">
            <w:pPr>
              <w:jc w:val="both"/>
              <w:rPr>
                <w:b/>
                <w:sz w:val="20"/>
                <w:szCs w:val="20"/>
              </w:rPr>
            </w:pPr>
          </w:p>
          <w:p w14:paraId="0A0F2548" w14:textId="77777777" w:rsidR="00E54FCA" w:rsidRPr="00AD1F01" w:rsidRDefault="00E54FCA" w:rsidP="00AD1F01">
            <w:pPr>
              <w:jc w:val="both"/>
              <w:rPr>
                <w:sz w:val="20"/>
                <w:szCs w:val="20"/>
              </w:rPr>
            </w:pPr>
            <w:r w:rsidRPr="00AD1F01">
              <w:rPr>
                <w:sz w:val="20"/>
                <w:szCs w:val="20"/>
              </w:rPr>
              <w:t>L'Association française de normalisation oriente et coordonne l'élaboration des normes nationales et la participation à l'élaboration des normes européennes et internationales.</w:t>
            </w:r>
          </w:p>
          <w:p w14:paraId="0216033E" w14:textId="77777777" w:rsidR="00E54FCA" w:rsidRPr="00AD1F01" w:rsidRDefault="00E54FCA" w:rsidP="00AD1F01">
            <w:pPr>
              <w:jc w:val="both"/>
              <w:rPr>
                <w:sz w:val="20"/>
                <w:szCs w:val="20"/>
              </w:rPr>
            </w:pPr>
          </w:p>
          <w:p w14:paraId="21870AF6" w14:textId="77777777" w:rsidR="00E54FCA" w:rsidRPr="00AD1F01" w:rsidRDefault="00E54FCA" w:rsidP="00AD1F01">
            <w:pPr>
              <w:jc w:val="both"/>
              <w:rPr>
                <w:sz w:val="20"/>
                <w:szCs w:val="20"/>
              </w:rPr>
            </w:pPr>
            <w:r w:rsidRPr="00AD1F01">
              <w:rPr>
                <w:sz w:val="20"/>
                <w:szCs w:val="20"/>
              </w:rPr>
              <w:lastRenderedPageBreak/>
              <w:t xml:space="preserve">Elle est </w:t>
            </w:r>
            <w:r w:rsidRPr="007838B8">
              <w:rPr>
                <w:strike/>
                <w:sz w:val="20"/>
                <w:szCs w:val="20"/>
                <w:highlight w:val="yellow"/>
              </w:rPr>
              <w:t>le membre</w:t>
            </w:r>
            <w:r>
              <w:rPr>
                <w:sz w:val="20"/>
                <w:szCs w:val="20"/>
              </w:rPr>
              <w:t xml:space="preserve"> </w:t>
            </w:r>
            <w:r w:rsidRPr="007838B8">
              <w:rPr>
                <w:sz w:val="20"/>
                <w:szCs w:val="20"/>
                <w:highlight w:val="green"/>
              </w:rPr>
              <w:t>l’organisme national de normalisation membre, pour la France</w:t>
            </w:r>
            <w:r w:rsidRPr="001E5DEA">
              <w:rPr>
                <w:sz w:val="20"/>
                <w:szCs w:val="20"/>
                <w:highlight w:val="green"/>
              </w:rPr>
              <w:t>,</w:t>
            </w:r>
            <w:r w:rsidRPr="00AD1F01">
              <w:rPr>
                <w:sz w:val="20"/>
                <w:szCs w:val="20"/>
              </w:rPr>
              <w:t xml:space="preserve"> </w:t>
            </w:r>
            <w:r w:rsidRPr="007838B8">
              <w:rPr>
                <w:strike/>
                <w:sz w:val="20"/>
                <w:szCs w:val="20"/>
                <w:highlight w:val="yellow"/>
              </w:rPr>
              <w:t>français</w:t>
            </w:r>
            <w:r w:rsidRPr="00AD1F01">
              <w:rPr>
                <w:sz w:val="20"/>
                <w:szCs w:val="20"/>
              </w:rPr>
              <w:t xml:space="preserve"> des organisations non gouvernementales de normalisation européennes et internationales. Elle peut se faire représenter au sein de leurs organes délibérants par les bureaux de normalisation </w:t>
            </w:r>
            <w:r w:rsidRPr="00EA3FB6">
              <w:rPr>
                <w:sz w:val="20"/>
                <w:szCs w:val="20"/>
              </w:rPr>
              <w:t>sectoriels</w:t>
            </w:r>
            <w:r w:rsidRPr="00AD1F01">
              <w:rPr>
                <w:sz w:val="20"/>
                <w:szCs w:val="20"/>
              </w:rPr>
              <w:t xml:space="preserve"> </w:t>
            </w:r>
            <w:r w:rsidRPr="00AD1F01">
              <w:rPr>
                <w:sz w:val="20"/>
                <w:szCs w:val="20"/>
                <w:highlight w:val="green"/>
              </w:rPr>
              <w:t>agréés.</w:t>
            </w:r>
          </w:p>
          <w:p w14:paraId="54BC4401" w14:textId="77777777" w:rsidR="00E54FCA" w:rsidRPr="00AD1F01" w:rsidRDefault="00E54FCA" w:rsidP="00AD1F01">
            <w:pPr>
              <w:jc w:val="both"/>
              <w:rPr>
                <w:sz w:val="20"/>
                <w:szCs w:val="20"/>
              </w:rPr>
            </w:pPr>
          </w:p>
          <w:p w14:paraId="5589B387" w14:textId="1CA94B4E" w:rsidR="00E54FCA" w:rsidRPr="008C3B6E" w:rsidRDefault="00E54FCA" w:rsidP="0075315F">
            <w:pPr>
              <w:jc w:val="both"/>
              <w:rPr>
                <w:sz w:val="20"/>
                <w:szCs w:val="20"/>
              </w:rPr>
            </w:pPr>
            <w:r w:rsidRPr="00F73360">
              <w:rPr>
                <w:sz w:val="20"/>
                <w:szCs w:val="20"/>
              </w:rPr>
              <w:t xml:space="preserve">Un </w:t>
            </w:r>
            <w:r>
              <w:rPr>
                <w:sz w:val="20"/>
                <w:szCs w:val="20"/>
              </w:rPr>
              <w:t>c</w:t>
            </w:r>
            <w:r w:rsidRPr="00F73360">
              <w:rPr>
                <w:sz w:val="20"/>
                <w:szCs w:val="20"/>
              </w:rPr>
              <w:t xml:space="preserve">omité, créé auprès de l’Association française de normalisation et aux travaux duquel le délégué interministériel aux normes ou son représentant participe, </w:t>
            </w:r>
            <w:r w:rsidRPr="00C7759C">
              <w:rPr>
                <w:sz w:val="20"/>
                <w:szCs w:val="20"/>
                <w:highlight w:val="green"/>
              </w:rPr>
              <w:t xml:space="preserve">définit les orientations stratégiques de la normalisation et </w:t>
            </w:r>
            <w:r w:rsidRPr="00C7759C">
              <w:rPr>
                <w:strike/>
                <w:sz w:val="20"/>
                <w:szCs w:val="20"/>
                <w:highlight w:val="yellow"/>
              </w:rPr>
              <w:t>élabore et</w:t>
            </w:r>
            <w:r>
              <w:rPr>
                <w:sz w:val="20"/>
                <w:szCs w:val="20"/>
              </w:rPr>
              <w:t xml:space="preserve"> </w:t>
            </w:r>
            <w:r w:rsidRPr="00F73360">
              <w:rPr>
                <w:sz w:val="20"/>
                <w:szCs w:val="20"/>
              </w:rPr>
              <w:t xml:space="preserve">arrête, </w:t>
            </w:r>
            <w:r w:rsidRPr="00C7759C">
              <w:rPr>
                <w:strike/>
                <w:sz w:val="20"/>
                <w:szCs w:val="20"/>
                <w:highlight w:val="yellow"/>
              </w:rPr>
              <w:t>en concertation avec</w:t>
            </w:r>
            <w:r>
              <w:rPr>
                <w:sz w:val="20"/>
                <w:szCs w:val="20"/>
              </w:rPr>
              <w:t xml:space="preserve"> </w:t>
            </w:r>
            <w:r w:rsidRPr="00C7759C">
              <w:rPr>
                <w:sz w:val="20"/>
                <w:szCs w:val="20"/>
                <w:highlight w:val="green"/>
              </w:rPr>
              <w:t xml:space="preserve">sur la base des positions </w:t>
            </w:r>
            <w:r>
              <w:rPr>
                <w:sz w:val="20"/>
                <w:szCs w:val="20"/>
                <w:highlight w:val="green"/>
              </w:rPr>
              <w:t>du plus grand nombre de parties intéressées</w:t>
            </w:r>
            <w:r>
              <w:rPr>
                <w:sz w:val="20"/>
                <w:szCs w:val="20"/>
              </w:rPr>
              <w:t>,</w:t>
            </w:r>
            <w:r w:rsidRPr="00F73360">
              <w:rPr>
                <w:sz w:val="20"/>
                <w:szCs w:val="20"/>
              </w:rPr>
              <w:t xml:space="preserve"> </w:t>
            </w:r>
            <w:r w:rsidRPr="005D7886">
              <w:rPr>
                <w:strike/>
                <w:sz w:val="20"/>
                <w:szCs w:val="20"/>
                <w:highlight w:val="yellow"/>
              </w:rPr>
              <w:t>toutes les parties prenantes,</w:t>
            </w:r>
            <w:r w:rsidRPr="00F73360">
              <w:rPr>
                <w:sz w:val="20"/>
                <w:szCs w:val="20"/>
              </w:rPr>
              <w:t xml:space="preserve"> les positions </w:t>
            </w:r>
            <w:r w:rsidRPr="0075315F">
              <w:rPr>
                <w:sz w:val="20"/>
                <w:szCs w:val="20"/>
              </w:rPr>
              <w:t xml:space="preserve">exprimées par le représentant français </w:t>
            </w:r>
            <w:r w:rsidRPr="00F73360">
              <w:rPr>
                <w:sz w:val="20"/>
                <w:szCs w:val="20"/>
              </w:rPr>
              <w:t>au sein des organisations non gouvernementales de normalisation européenne et internationale</w:t>
            </w:r>
            <w:r>
              <w:rPr>
                <w:sz w:val="20"/>
                <w:szCs w:val="20"/>
              </w:rPr>
              <w:t>.</w:t>
            </w:r>
          </w:p>
        </w:tc>
        <w:tc>
          <w:tcPr>
            <w:tcW w:w="1240" w:type="pct"/>
          </w:tcPr>
          <w:p w14:paraId="1EB921BB" w14:textId="77777777" w:rsidR="00E54FCA" w:rsidRDefault="00E54FCA" w:rsidP="007014B5">
            <w:pPr>
              <w:jc w:val="both"/>
              <w:rPr>
                <w:sz w:val="20"/>
                <w:szCs w:val="20"/>
              </w:rPr>
            </w:pPr>
          </w:p>
          <w:p w14:paraId="3F4FB4B0" w14:textId="77777777" w:rsidR="00E54FCA" w:rsidRDefault="00E54FCA" w:rsidP="00C24DCB">
            <w:pPr>
              <w:jc w:val="both"/>
              <w:rPr>
                <w:b/>
                <w:sz w:val="20"/>
                <w:szCs w:val="20"/>
              </w:rPr>
            </w:pPr>
          </w:p>
          <w:p w14:paraId="6FD38ECA" w14:textId="77777777" w:rsidR="00E54FCA" w:rsidRDefault="00E54FCA" w:rsidP="00781A3F">
            <w:pPr>
              <w:jc w:val="both"/>
              <w:rPr>
                <w:sz w:val="20"/>
                <w:szCs w:val="20"/>
              </w:rPr>
            </w:pPr>
          </w:p>
          <w:p w14:paraId="69CD5ABE" w14:textId="77777777" w:rsidR="00E54FCA" w:rsidRDefault="00E54FCA" w:rsidP="00781A3F">
            <w:pPr>
              <w:jc w:val="both"/>
              <w:rPr>
                <w:sz w:val="20"/>
                <w:szCs w:val="20"/>
              </w:rPr>
            </w:pPr>
          </w:p>
          <w:p w14:paraId="061F0A7C" w14:textId="77777777" w:rsidR="00E54FCA" w:rsidRDefault="00E54FCA" w:rsidP="00781A3F">
            <w:pPr>
              <w:jc w:val="both"/>
              <w:rPr>
                <w:sz w:val="20"/>
                <w:szCs w:val="20"/>
              </w:rPr>
            </w:pPr>
          </w:p>
          <w:p w14:paraId="6FE1FA41" w14:textId="77777777" w:rsidR="00E54FCA" w:rsidRDefault="00E54FCA" w:rsidP="00781A3F">
            <w:pPr>
              <w:jc w:val="both"/>
              <w:rPr>
                <w:sz w:val="20"/>
                <w:szCs w:val="20"/>
              </w:rPr>
            </w:pPr>
          </w:p>
          <w:p w14:paraId="2219C6D5" w14:textId="77777777" w:rsidR="00E54FCA" w:rsidRDefault="00E54FCA" w:rsidP="00781A3F">
            <w:pPr>
              <w:jc w:val="both"/>
              <w:rPr>
                <w:sz w:val="20"/>
                <w:szCs w:val="20"/>
              </w:rPr>
            </w:pPr>
          </w:p>
          <w:p w14:paraId="51ED9F23" w14:textId="77777777" w:rsidR="00E54FCA" w:rsidRPr="00963398" w:rsidRDefault="00E54FCA" w:rsidP="00781A3F">
            <w:pPr>
              <w:jc w:val="both"/>
              <w:rPr>
                <w:b/>
                <w:sz w:val="20"/>
                <w:szCs w:val="20"/>
              </w:rPr>
            </w:pPr>
            <w:r w:rsidRPr="00963398">
              <w:rPr>
                <w:b/>
                <w:sz w:val="20"/>
                <w:szCs w:val="20"/>
              </w:rPr>
              <w:lastRenderedPageBreak/>
              <w:t>Cette modification vise à résoudre une contradiction : le décret actuel semble dire que l’AFNOR est le seul membre français de l’ETSI, alors qu’un grand nombre d’acteurs français sont membres de l’ETSI, car ils participent directement à leurs travaux.</w:t>
            </w:r>
          </w:p>
          <w:p w14:paraId="23FEDFAD" w14:textId="77777777" w:rsidR="00E54FCA" w:rsidRDefault="00E54FCA" w:rsidP="00781A3F">
            <w:pPr>
              <w:jc w:val="both"/>
              <w:rPr>
                <w:sz w:val="20"/>
                <w:szCs w:val="20"/>
              </w:rPr>
            </w:pPr>
          </w:p>
          <w:p w14:paraId="03D7C126" w14:textId="06B8A71E" w:rsidR="00E54FCA" w:rsidRDefault="00E54FCA" w:rsidP="00781A3F">
            <w:pPr>
              <w:jc w:val="both"/>
              <w:rPr>
                <w:b/>
                <w:sz w:val="20"/>
                <w:szCs w:val="20"/>
              </w:rPr>
            </w:pPr>
            <w:r>
              <w:rPr>
                <w:b/>
                <w:sz w:val="20"/>
                <w:szCs w:val="20"/>
              </w:rPr>
              <w:t>Cet ajout</w:t>
            </w:r>
            <w:r w:rsidRPr="00B6772B">
              <w:rPr>
                <w:b/>
                <w:sz w:val="20"/>
                <w:szCs w:val="20"/>
              </w:rPr>
              <w:t xml:space="preserve"> vise à mettre en cohérence les termes utilisés dans le décret.</w:t>
            </w:r>
          </w:p>
          <w:p w14:paraId="0719855B" w14:textId="77777777" w:rsidR="00E54FCA" w:rsidRPr="00B6772B" w:rsidRDefault="00E54FCA" w:rsidP="00781A3F">
            <w:pPr>
              <w:jc w:val="both"/>
              <w:rPr>
                <w:b/>
                <w:sz w:val="20"/>
                <w:szCs w:val="20"/>
              </w:rPr>
            </w:pPr>
          </w:p>
          <w:p w14:paraId="791DB086" w14:textId="77777777" w:rsidR="00E54FCA" w:rsidRDefault="00E54FCA" w:rsidP="009B0011">
            <w:pPr>
              <w:jc w:val="both"/>
              <w:rPr>
                <w:b/>
                <w:sz w:val="20"/>
                <w:szCs w:val="20"/>
              </w:rPr>
            </w:pPr>
          </w:p>
          <w:p w14:paraId="0309F4ED" w14:textId="5F0CF16F" w:rsidR="00E54FCA" w:rsidRPr="002E39EC" w:rsidRDefault="00E54FCA" w:rsidP="00F97FE1">
            <w:pPr>
              <w:jc w:val="both"/>
              <w:rPr>
                <w:b/>
                <w:sz w:val="20"/>
                <w:szCs w:val="20"/>
              </w:rPr>
            </w:pPr>
            <w:r>
              <w:rPr>
                <w:b/>
                <w:sz w:val="20"/>
                <w:szCs w:val="20"/>
              </w:rPr>
              <w:t>Cette modification vise à conforter le rôle actuel du Comité de Coordination et de Pilotage de la Normalisation (CCPN) qui est plus large que celui inscrit dans le décret actuellement.</w:t>
            </w:r>
          </w:p>
        </w:tc>
        <w:tc>
          <w:tcPr>
            <w:tcW w:w="1239" w:type="pct"/>
          </w:tcPr>
          <w:p w14:paraId="58000C00" w14:textId="77777777" w:rsidR="00E54FCA" w:rsidRDefault="00E54FCA" w:rsidP="007014B5">
            <w:pPr>
              <w:jc w:val="both"/>
              <w:rPr>
                <w:sz w:val="20"/>
                <w:szCs w:val="20"/>
              </w:rPr>
            </w:pPr>
          </w:p>
        </w:tc>
      </w:tr>
      <w:tr w:rsidR="00E54FCA" w:rsidRPr="008C3B6E" w14:paraId="24A044F1" w14:textId="14D945E0" w:rsidTr="00E54FCA">
        <w:tc>
          <w:tcPr>
            <w:tcW w:w="1260" w:type="pct"/>
          </w:tcPr>
          <w:p w14:paraId="6C5AE159" w14:textId="77777777" w:rsidR="00E54FCA" w:rsidRPr="00AD1F01" w:rsidRDefault="00E54FCA" w:rsidP="00141DB2">
            <w:pPr>
              <w:jc w:val="both"/>
              <w:rPr>
                <w:b/>
                <w:sz w:val="20"/>
                <w:szCs w:val="20"/>
              </w:rPr>
            </w:pPr>
            <w:r w:rsidRPr="00AD1F01">
              <w:rPr>
                <w:b/>
                <w:sz w:val="20"/>
                <w:szCs w:val="20"/>
              </w:rPr>
              <w:t>Article 6</w:t>
            </w:r>
          </w:p>
          <w:p w14:paraId="7584139B" w14:textId="77777777" w:rsidR="00E54FCA" w:rsidRPr="00AD1F01" w:rsidRDefault="00E54FCA" w:rsidP="00141DB2">
            <w:pPr>
              <w:jc w:val="both"/>
              <w:rPr>
                <w:b/>
                <w:sz w:val="20"/>
                <w:szCs w:val="20"/>
              </w:rPr>
            </w:pPr>
          </w:p>
          <w:p w14:paraId="66F1204F" w14:textId="77777777" w:rsidR="00E54FCA" w:rsidRPr="00AD1F01" w:rsidRDefault="00E54FCA" w:rsidP="00AD1F01">
            <w:pPr>
              <w:jc w:val="both"/>
              <w:rPr>
                <w:sz w:val="20"/>
                <w:szCs w:val="20"/>
              </w:rPr>
            </w:pPr>
            <w:r w:rsidRPr="00AD1F01">
              <w:rPr>
                <w:sz w:val="20"/>
                <w:szCs w:val="20"/>
              </w:rPr>
              <w:t>L'Association française de normalisation assure :</w:t>
            </w:r>
          </w:p>
          <w:p w14:paraId="4B717268" w14:textId="77777777" w:rsidR="00E54FCA" w:rsidRPr="00AD1F01" w:rsidRDefault="00E54FCA" w:rsidP="00AD1F01">
            <w:pPr>
              <w:jc w:val="both"/>
              <w:rPr>
                <w:sz w:val="20"/>
                <w:szCs w:val="20"/>
              </w:rPr>
            </w:pPr>
          </w:p>
          <w:p w14:paraId="5A3ED559" w14:textId="77777777" w:rsidR="00E54FCA" w:rsidRPr="00AD1F01" w:rsidRDefault="00E54FCA" w:rsidP="00AD1F01">
            <w:pPr>
              <w:jc w:val="both"/>
              <w:rPr>
                <w:sz w:val="20"/>
                <w:szCs w:val="20"/>
              </w:rPr>
            </w:pPr>
            <w:r w:rsidRPr="00AD1F01">
              <w:rPr>
                <w:sz w:val="20"/>
                <w:szCs w:val="20"/>
              </w:rPr>
              <w:t>1° La programmation des travaux de normalisation laquelle vise :</w:t>
            </w:r>
          </w:p>
          <w:p w14:paraId="378BA1CE" w14:textId="77777777" w:rsidR="00E54FCA" w:rsidRPr="00AD1F01" w:rsidRDefault="00E54FCA" w:rsidP="00AD1F01">
            <w:pPr>
              <w:jc w:val="both"/>
              <w:rPr>
                <w:sz w:val="20"/>
                <w:szCs w:val="20"/>
              </w:rPr>
            </w:pPr>
          </w:p>
          <w:p w14:paraId="02CB39F3" w14:textId="77777777" w:rsidR="00E54FCA" w:rsidRPr="00AD1F01" w:rsidRDefault="00E54FCA" w:rsidP="00AD1F01">
            <w:pPr>
              <w:jc w:val="both"/>
              <w:rPr>
                <w:sz w:val="20"/>
                <w:szCs w:val="20"/>
              </w:rPr>
            </w:pPr>
            <w:r w:rsidRPr="00AD1F01">
              <w:rPr>
                <w:sz w:val="20"/>
                <w:szCs w:val="20"/>
              </w:rPr>
              <w:t xml:space="preserve">a) A identifier, sur la base des besoins recensés auprès des partenaires économiques et sociaux et des contributions des bureaux de </w:t>
            </w:r>
            <w:r w:rsidRPr="00AD1F01">
              <w:rPr>
                <w:sz w:val="20"/>
                <w:szCs w:val="20"/>
              </w:rPr>
              <w:lastRenderedPageBreak/>
              <w:t>normalisation, les normes à élaborer en France ou au sein des organisations non gouvernementales de normalisation européennes et internationales ;</w:t>
            </w:r>
          </w:p>
          <w:p w14:paraId="497AD826" w14:textId="77777777" w:rsidR="00E54FCA" w:rsidRPr="00AD1F01" w:rsidRDefault="00E54FCA" w:rsidP="00AD1F01">
            <w:pPr>
              <w:jc w:val="both"/>
              <w:rPr>
                <w:sz w:val="20"/>
                <w:szCs w:val="20"/>
              </w:rPr>
            </w:pPr>
          </w:p>
          <w:p w14:paraId="08C2FE7B" w14:textId="77777777" w:rsidR="00E54FCA" w:rsidRPr="00AD1F01" w:rsidRDefault="00E54FCA" w:rsidP="00AD1F01">
            <w:pPr>
              <w:jc w:val="both"/>
              <w:rPr>
                <w:sz w:val="20"/>
                <w:szCs w:val="20"/>
              </w:rPr>
            </w:pPr>
            <w:r w:rsidRPr="00AD1F01">
              <w:rPr>
                <w:sz w:val="20"/>
                <w:szCs w:val="20"/>
              </w:rPr>
              <w:t>b) A sélectionner les travaux d'élaboration de normes européens et internationaux justifiant une participation française ;</w:t>
            </w:r>
          </w:p>
          <w:p w14:paraId="3BA9628A" w14:textId="77777777" w:rsidR="00E54FCA" w:rsidRPr="00AD1F01" w:rsidRDefault="00E54FCA" w:rsidP="00AD1F01">
            <w:pPr>
              <w:jc w:val="both"/>
              <w:rPr>
                <w:sz w:val="20"/>
                <w:szCs w:val="20"/>
              </w:rPr>
            </w:pPr>
          </w:p>
          <w:p w14:paraId="6C362843" w14:textId="77777777" w:rsidR="00E54FCA" w:rsidRPr="00AD1F01" w:rsidRDefault="00E54FCA" w:rsidP="00AD1F01">
            <w:pPr>
              <w:jc w:val="both"/>
              <w:rPr>
                <w:sz w:val="20"/>
                <w:szCs w:val="20"/>
              </w:rPr>
            </w:pPr>
            <w:r w:rsidRPr="00AD1F01">
              <w:rPr>
                <w:sz w:val="20"/>
                <w:szCs w:val="20"/>
              </w:rPr>
              <w:t>c) A réaliser des études d'impact économique ;</w:t>
            </w:r>
          </w:p>
          <w:p w14:paraId="74B39443" w14:textId="77777777" w:rsidR="00E54FCA" w:rsidRPr="00AD1F01" w:rsidRDefault="00E54FCA" w:rsidP="00AD1F01">
            <w:pPr>
              <w:jc w:val="both"/>
              <w:rPr>
                <w:sz w:val="20"/>
                <w:szCs w:val="20"/>
              </w:rPr>
            </w:pPr>
          </w:p>
          <w:p w14:paraId="284BCD58" w14:textId="77777777" w:rsidR="00E54FCA" w:rsidRPr="00AD1F01" w:rsidRDefault="00E54FCA" w:rsidP="00AD1F01">
            <w:pPr>
              <w:jc w:val="both"/>
              <w:rPr>
                <w:sz w:val="20"/>
                <w:szCs w:val="20"/>
              </w:rPr>
            </w:pPr>
            <w:r w:rsidRPr="00AD1F01">
              <w:rPr>
                <w:sz w:val="20"/>
                <w:szCs w:val="20"/>
              </w:rPr>
              <w:t>2° L'organisation des enquêtes publiques sur les projets de normes élaborés par les bureaux de normalisation en application de l'article 15 ;</w:t>
            </w:r>
          </w:p>
          <w:p w14:paraId="7F117E4F" w14:textId="77777777" w:rsidR="00E54FCA" w:rsidRPr="00AD1F01" w:rsidRDefault="00E54FCA" w:rsidP="00AD1F01">
            <w:pPr>
              <w:jc w:val="both"/>
              <w:rPr>
                <w:sz w:val="20"/>
                <w:szCs w:val="20"/>
              </w:rPr>
            </w:pPr>
            <w:r w:rsidRPr="00AD1F01">
              <w:rPr>
                <w:sz w:val="20"/>
                <w:szCs w:val="20"/>
              </w:rPr>
              <w:br/>
              <w:t xml:space="preserve">3° L'homologation et la publication des normes </w:t>
            </w:r>
          </w:p>
          <w:p w14:paraId="5D2798A1" w14:textId="77777777" w:rsidR="00E54FCA" w:rsidRDefault="00E54FCA" w:rsidP="00141DB2">
            <w:pPr>
              <w:jc w:val="both"/>
              <w:rPr>
                <w:b/>
                <w:sz w:val="20"/>
                <w:szCs w:val="20"/>
                <w:highlight w:val="yellow"/>
              </w:rPr>
            </w:pPr>
          </w:p>
          <w:p w14:paraId="5317431C" w14:textId="77777777" w:rsidR="00E54FCA" w:rsidRPr="00882051" w:rsidRDefault="00E54FCA" w:rsidP="00141DB2">
            <w:pPr>
              <w:jc w:val="both"/>
              <w:rPr>
                <w:b/>
                <w:sz w:val="20"/>
                <w:szCs w:val="20"/>
                <w:highlight w:val="yellow"/>
              </w:rPr>
            </w:pPr>
          </w:p>
        </w:tc>
        <w:tc>
          <w:tcPr>
            <w:tcW w:w="1261" w:type="pct"/>
          </w:tcPr>
          <w:p w14:paraId="3E767538" w14:textId="77777777" w:rsidR="00E54FCA" w:rsidRPr="00AD1F01" w:rsidRDefault="00E54FCA" w:rsidP="00AD1F01">
            <w:pPr>
              <w:jc w:val="both"/>
              <w:rPr>
                <w:b/>
                <w:sz w:val="20"/>
                <w:szCs w:val="20"/>
              </w:rPr>
            </w:pPr>
            <w:r w:rsidRPr="001F68EC">
              <w:rPr>
                <w:b/>
                <w:sz w:val="20"/>
                <w:szCs w:val="20"/>
              </w:rPr>
              <w:lastRenderedPageBreak/>
              <w:t>Article 6</w:t>
            </w:r>
          </w:p>
          <w:p w14:paraId="617BBC55" w14:textId="77777777" w:rsidR="00E54FCA" w:rsidRPr="00AD1F01" w:rsidRDefault="00E54FCA" w:rsidP="00AD1F01">
            <w:pPr>
              <w:jc w:val="both"/>
              <w:rPr>
                <w:b/>
                <w:sz w:val="20"/>
                <w:szCs w:val="20"/>
              </w:rPr>
            </w:pPr>
          </w:p>
          <w:p w14:paraId="62F504A9" w14:textId="77777777" w:rsidR="00E54FCA" w:rsidRPr="00AD1F01" w:rsidRDefault="00E54FCA" w:rsidP="00AD1F01">
            <w:pPr>
              <w:jc w:val="both"/>
              <w:rPr>
                <w:sz w:val="20"/>
                <w:szCs w:val="20"/>
              </w:rPr>
            </w:pPr>
            <w:r w:rsidRPr="00AD1F01">
              <w:rPr>
                <w:sz w:val="20"/>
                <w:szCs w:val="20"/>
              </w:rPr>
              <w:t>L'Association française de normalisation assure :</w:t>
            </w:r>
          </w:p>
          <w:p w14:paraId="6CC0A3EE" w14:textId="77777777" w:rsidR="00E54FCA" w:rsidRPr="00AD1F01" w:rsidRDefault="00E54FCA" w:rsidP="00AD1F01">
            <w:pPr>
              <w:jc w:val="both"/>
              <w:rPr>
                <w:sz w:val="20"/>
                <w:szCs w:val="20"/>
              </w:rPr>
            </w:pPr>
          </w:p>
          <w:p w14:paraId="355DC7D0" w14:textId="77777777" w:rsidR="00E54FCA" w:rsidRPr="00AD1F01" w:rsidRDefault="00E54FCA" w:rsidP="00AD1F01">
            <w:pPr>
              <w:jc w:val="both"/>
              <w:rPr>
                <w:sz w:val="20"/>
                <w:szCs w:val="20"/>
              </w:rPr>
            </w:pPr>
            <w:r w:rsidRPr="00AD1F01">
              <w:rPr>
                <w:sz w:val="20"/>
                <w:szCs w:val="20"/>
              </w:rPr>
              <w:t>1° La programmation des travaux de normalisation laquelle vise :</w:t>
            </w:r>
          </w:p>
          <w:p w14:paraId="69C75532" w14:textId="77777777" w:rsidR="00E54FCA" w:rsidRPr="00AD1F01" w:rsidRDefault="00E54FCA" w:rsidP="00AD1F01">
            <w:pPr>
              <w:jc w:val="both"/>
              <w:rPr>
                <w:sz w:val="20"/>
                <w:szCs w:val="20"/>
              </w:rPr>
            </w:pPr>
          </w:p>
          <w:p w14:paraId="1F1C48D1" w14:textId="77777777" w:rsidR="00E54FCA" w:rsidRPr="00AD1F01" w:rsidRDefault="00E54FCA" w:rsidP="00AD1F01">
            <w:pPr>
              <w:jc w:val="both"/>
              <w:rPr>
                <w:sz w:val="20"/>
                <w:szCs w:val="20"/>
              </w:rPr>
            </w:pPr>
            <w:r w:rsidRPr="00AD1F01">
              <w:rPr>
                <w:sz w:val="20"/>
                <w:szCs w:val="20"/>
              </w:rPr>
              <w:t>a) A identifier, sur la base des besoins recensés auprès des partenaires économiques</w:t>
            </w:r>
            <w:r w:rsidRPr="001E5DEA">
              <w:rPr>
                <w:sz w:val="20"/>
                <w:szCs w:val="20"/>
                <w:highlight w:val="green"/>
              </w:rPr>
              <w:t>,</w:t>
            </w:r>
            <w:r w:rsidRPr="00AD1F01">
              <w:rPr>
                <w:sz w:val="20"/>
                <w:szCs w:val="20"/>
              </w:rPr>
              <w:t xml:space="preserve"> </w:t>
            </w:r>
            <w:r w:rsidRPr="001E5DEA">
              <w:rPr>
                <w:strike/>
                <w:sz w:val="20"/>
                <w:szCs w:val="20"/>
                <w:highlight w:val="yellow"/>
              </w:rPr>
              <w:t>et</w:t>
            </w:r>
            <w:r w:rsidRPr="00492BE2">
              <w:rPr>
                <w:sz w:val="20"/>
                <w:szCs w:val="20"/>
              </w:rPr>
              <w:t xml:space="preserve"> </w:t>
            </w:r>
            <w:r w:rsidRPr="00AD1F01">
              <w:rPr>
                <w:sz w:val="20"/>
                <w:szCs w:val="20"/>
              </w:rPr>
              <w:t xml:space="preserve">sociaux </w:t>
            </w:r>
            <w:r w:rsidRPr="007838B8">
              <w:rPr>
                <w:sz w:val="20"/>
                <w:szCs w:val="20"/>
                <w:highlight w:val="green"/>
              </w:rPr>
              <w:t>et environnementaux</w:t>
            </w:r>
            <w:r>
              <w:rPr>
                <w:sz w:val="20"/>
                <w:szCs w:val="20"/>
              </w:rPr>
              <w:t xml:space="preserve"> </w:t>
            </w:r>
            <w:r w:rsidRPr="00AD1F01">
              <w:rPr>
                <w:sz w:val="20"/>
                <w:szCs w:val="20"/>
              </w:rPr>
              <w:t xml:space="preserve">et des contributions </w:t>
            </w:r>
            <w:r w:rsidRPr="00AD1F01">
              <w:rPr>
                <w:sz w:val="20"/>
                <w:szCs w:val="20"/>
              </w:rPr>
              <w:lastRenderedPageBreak/>
              <w:t>des bureaux de normalisation, les normes à élaborer en France ou au sein des organisations non gouvernementales de normalisation européennes et internationales ;</w:t>
            </w:r>
          </w:p>
          <w:p w14:paraId="1B2231C0" w14:textId="77777777" w:rsidR="00E54FCA" w:rsidRPr="00AD1F01" w:rsidRDefault="00E54FCA" w:rsidP="00AD1F01">
            <w:pPr>
              <w:jc w:val="both"/>
              <w:rPr>
                <w:sz w:val="20"/>
                <w:szCs w:val="20"/>
              </w:rPr>
            </w:pPr>
          </w:p>
          <w:p w14:paraId="09DB5298" w14:textId="77777777" w:rsidR="00E54FCA" w:rsidRPr="00AD1F01" w:rsidRDefault="00E54FCA" w:rsidP="00AD1F01">
            <w:pPr>
              <w:jc w:val="both"/>
              <w:rPr>
                <w:sz w:val="20"/>
                <w:szCs w:val="20"/>
              </w:rPr>
            </w:pPr>
            <w:r w:rsidRPr="00AD1F01">
              <w:rPr>
                <w:sz w:val="20"/>
                <w:szCs w:val="20"/>
              </w:rPr>
              <w:t>b) A sélectionner les travaux d'élaboration de normes européens et internationaux justifiant une participation française ;</w:t>
            </w:r>
          </w:p>
          <w:p w14:paraId="3DFC3B67" w14:textId="77777777" w:rsidR="00E54FCA" w:rsidRPr="00AD1F01" w:rsidRDefault="00E54FCA" w:rsidP="00AD1F01">
            <w:pPr>
              <w:jc w:val="both"/>
              <w:rPr>
                <w:sz w:val="20"/>
                <w:szCs w:val="20"/>
              </w:rPr>
            </w:pPr>
          </w:p>
          <w:p w14:paraId="107FC260" w14:textId="77777777" w:rsidR="00E54FCA" w:rsidRPr="00AD1F01" w:rsidRDefault="00E54FCA" w:rsidP="00AD1F01">
            <w:pPr>
              <w:jc w:val="both"/>
              <w:rPr>
                <w:sz w:val="20"/>
                <w:szCs w:val="20"/>
              </w:rPr>
            </w:pPr>
            <w:r w:rsidRPr="00AD1F01">
              <w:rPr>
                <w:sz w:val="20"/>
                <w:szCs w:val="20"/>
              </w:rPr>
              <w:t xml:space="preserve">c) A réaliser des études d'impact </w:t>
            </w:r>
            <w:r w:rsidRPr="001E5DEA">
              <w:rPr>
                <w:strike/>
                <w:sz w:val="20"/>
                <w:szCs w:val="20"/>
                <w:highlight w:val="yellow"/>
              </w:rPr>
              <w:t>économique</w:t>
            </w:r>
            <w:r>
              <w:rPr>
                <w:sz w:val="20"/>
                <w:szCs w:val="20"/>
              </w:rPr>
              <w:t>.</w:t>
            </w:r>
          </w:p>
          <w:p w14:paraId="10509C31" w14:textId="77777777" w:rsidR="00E54FCA" w:rsidRPr="00AD1F01" w:rsidRDefault="00E54FCA" w:rsidP="00AD1F01">
            <w:pPr>
              <w:jc w:val="both"/>
              <w:rPr>
                <w:sz w:val="20"/>
                <w:szCs w:val="20"/>
              </w:rPr>
            </w:pPr>
          </w:p>
          <w:p w14:paraId="7F84C9EE" w14:textId="77777777" w:rsidR="00E54FCA" w:rsidRPr="00AD1F01" w:rsidRDefault="00E54FCA" w:rsidP="00AD1F01">
            <w:pPr>
              <w:jc w:val="both"/>
              <w:rPr>
                <w:sz w:val="20"/>
                <w:szCs w:val="20"/>
              </w:rPr>
            </w:pPr>
            <w:r w:rsidRPr="00AD1F01">
              <w:rPr>
                <w:sz w:val="20"/>
                <w:szCs w:val="20"/>
              </w:rPr>
              <w:t xml:space="preserve">2° L'organisation des enquêtes publiques sur les projets de normes </w:t>
            </w:r>
            <w:r w:rsidRPr="00F0351E">
              <w:rPr>
                <w:strike/>
                <w:sz w:val="20"/>
                <w:szCs w:val="20"/>
                <w:highlight w:val="yellow"/>
              </w:rPr>
              <w:t>élaborés par les bureaux de normalisation</w:t>
            </w:r>
            <w:r>
              <w:rPr>
                <w:sz w:val="20"/>
                <w:szCs w:val="20"/>
              </w:rPr>
              <w:t xml:space="preserve"> </w:t>
            </w:r>
            <w:r w:rsidRPr="004B6328">
              <w:rPr>
                <w:strike/>
                <w:sz w:val="20"/>
                <w:szCs w:val="20"/>
                <w:highlight w:val="yellow"/>
              </w:rPr>
              <w:t>en application de l'article 15</w:t>
            </w:r>
            <w:r w:rsidRPr="00AD1F01">
              <w:rPr>
                <w:sz w:val="20"/>
                <w:szCs w:val="20"/>
              </w:rPr>
              <w:t xml:space="preserve"> ;</w:t>
            </w:r>
          </w:p>
          <w:p w14:paraId="2443B044" w14:textId="77777777" w:rsidR="00E54FCA" w:rsidRPr="00AD1F01" w:rsidRDefault="00E54FCA" w:rsidP="00AD1F01">
            <w:pPr>
              <w:jc w:val="both"/>
              <w:rPr>
                <w:sz w:val="20"/>
                <w:szCs w:val="20"/>
              </w:rPr>
            </w:pPr>
            <w:r w:rsidRPr="00AD1F01">
              <w:rPr>
                <w:sz w:val="20"/>
                <w:szCs w:val="20"/>
              </w:rPr>
              <w:br/>
              <w:t xml:space="preserve">3° L'homologation et la publication des normes </w:t>
            </w:r>
          </w:p>
          <w:p w14:paraId="53CDDD78" w14:textId="77777777" w:rsidR="00E54FCA" w:rsidRPr="007A7571" w:rsidRDefault="00E54FCA" w:rsidP="00B303FC">
            <w:pPr>
              <w:jc w:val="both"/>
              <w:rPr>
                <w:strike/>
                <w:sz w:val="20"/>
                <w:szCs w:val="20"/>
                <w:highlight w:val="yellow"/>
              </w:rPr>
            </w:pPr>
          </w:p>
        </w:tc>
        <w:tc>
          <w:tcPr>
            <w:tcW w:w="1240" w:type="pct"/>
          </w:tcPr>
          <w:p w14:paraId="1BB62A59" w14:textId="77777777" w:rsidR="00E54FCA" w:rsidRDefault="00E54FCA" w:rsidP="001D0F46">
            <w:pPr>
              <w:jc w:val="both"/>
              <w:rPr>
                <w:sz w:val="20"/>
                <w:szCs w:val="20"/>
                <w:highlight w:val="yellow"/>
              </w:rPr>
            </w:pPr>
          </w:p>
          <w:p w14:paraId="3683656F" w14:textId="77777777" w:rsidR="00E54FCA" w:rsidRDefault="00E54FCA" w:rsidP="001D0F46">
            <w:pPr>
              <w:jc w:val="both"/>
              <w:rPr>
                <w:sz w:val="20"/>
                <w:szCs w:val="20"/>
                <w:highlight w:val="yellow"/>
              </w:rPr>
            </w:pPr>
          </w:p>
          <w:p w14:paraId="69D729A4" w14:textId="77777777" w:rsidR="00E54FCA" w:rsidRDefault="00E54FCA" w:rsidP="001D0F46">
            <w:pPr>
              <w:jc w:val="both"/>
              <w:rPr>
                <w:sz w:val="20"/>
                <w:szCs w:val="20"/>
                <w:highlight w:val="yellow"/>
              </w:rPr>
            </w:pPr>
          </w:p>
          <w:p w14:paraId="7E655C01" w14:textId="77777777" w:rsidR="00E54FCA" w:rsidRDefault="00E54FCA" w:rsidP="001D0F46">
            <w:pPr>
              <w:jc w:val="both"/>
              <w:rPr>
                <w:sz w:val="20"/>
                <w:szCs w:val="20"/>
                <w:highlight w:val="yellow"/>
              </w:rPr>
            </w:pPr>
          </w:p>
          <w:p w14:paraId="118793FE" w14:textId="77777777" w:rsidR="00E54FCA" w:rsidRDefault="00E54FCA" w:rsidP="001D0F46">
            <w:pPr>
              <w:jc w:val="both"/>
              <w:rPr>
                <w:sz w:val="20"/>
                <w:szCs w:val="20"/>
                <w:highlight w:val="yellow"/>
              </w:rPr>
            </w:pPr>
          </w:p>
          <w:p w14:paraId="1945340B" w14:textId="77777777" w:rsidR="00E54FCA" w:rsidRDefault="00E54FCA" w:rsidP="001D0F46">
            <w:pPr>
              <w:jc w:val="both"/>
              <w:rPr>
                <w:sz w:val="20"/>
                <w:szCs w:val="20"/>
                <w:highlight w:val="yellow"/>
              </w:rPr>
            </w:pPr>
          </w:p>
          <w:p w14:paraId="0EEA4964" w14:textId="77777777" w:rsidR="00E54FCA" w:rsidRDefault="00E54FCA" w:rsidP="001D0F46">
            <w:pPr>
              <w:jc w:val="both"/>
              <w:rPr>
                <w:sz w:val="20"/>
                <w:szCs w:val="20"/>
                <w:highlight w:val="yellow"/>
              </w:rPr>
            </w:pPr>
          </w:p>
          <w:p w14:paraId="4D0E2811" w14:textId="77777777" w:rsidR="00E54FCA" w:rsidRDefault="00E54FCA" w:rsidP="001D0F46">
            <w:pPr>
              <w:jc w:val="both"/>
              <w:rPr>
                <w:sz w:val="20"/>
                <w:szCs w:val="20"/>
              </w:rPr>
            </w:pPr>
          </w:p>
          <w:p w14:paraId="3323EA7F" w14:textId="77777777" w:rsidR="00E54FCA" w:rsidRPr="00B85BFB" w:rsidRDefault="00E54FCA" w:rsidP="001D0F46">
            <w:pPr>
              <w:jc w:val="both"/>
              <w:rPr>
                <w:b/>
                <w:sz w:val="20"/>
                <w:szCs w:val="20"/>
              </w:rPr>
            </w:pPr>
            <w:r w:rsidRPr="00B85BFB">
              <w:rPr>
                <w:b/>
                <w:sz w:val="20"/>
                <w:szCs w:val="20"/>
              </w:rPr>
              <w:t xml:space="preserve">Cette modification vise à mettre en cohérence les dispositions </w:t>
            </w:r>
            <w:r>
              <w:rPr>
                <w:b/>
                <w:sz w:val="20"/>
                <w:szCs w:val="20"/>
              </w:rPr>
              <w:t>avec</w:t>
            </w:r>
            <w:r w:rsidRPr="00B85BFB">
              <w:rPr>
                <w:b/>
                <w:sz w:val="20"/>
                <w:szCs w:val="20"/>
              </w:rPr>
              <w:t xml:space="preserve"> l’article 1</w:t>
            </w:r>
            <w:r w:rsidRPr="00B85BFB">
              <w:rPr>
                <w:b/>
                <w:sz w:val="20"/>
                <w:szCs w:val="20"/>
                <w:vertAlign w:val="superscript"/>
              </w:rPr>
              <w:t>er</w:t>
            </w:r>
            <w:r w:rsidRPr="00B85BFB">
              <w:rPr>
                <w:b/>
                <w:sz w:val="20"/>
                <w:szCs w:val="20"/>
              </w:rPr>
              <w:t xml:space="preserve"> modifié.</w:t>
            </w:r>
          </w:p>
          <w:p w14:paraId="03E7C735" w14:textId="77777777" w:rsidR="00E54FCA" w:rsidRPr="00B85BFB" w:rsidRDefault="00E54FCA" w:rsidP="001D0F46">
            <w:pPr>
              <w:jc w:val="both"/>
              <w:rPr>
                <w:b/>
                <w:sz w:val="20"/>
                <w:szCs w:val="20"/>
                <w:highlight w:val="yellow"/>
              </w:rPr>
            </w:pPr>
          </w:p>
          <w:p w14:paraId="6DD1F127" w14:textId="77777777" w:rsidR="00E54FCA" w:rsidRPr="00B85BFB" w:rsidRDefault="00E54FCA" w:rsidP="001D0F46">
            <w:pPr>
              <w:jc w:val="both"/>
              <w:rPr>
                <w:b/>
                <w:sz w:val="20"/>
                <w:szCs w:val="20"/>
                <w:highlight w:val="yellow"/>
              </w:rPr>
            </w:pPr>
          </w:p>
          <w:p w14:paraId="2A1D4826" w14:textId="77777777" w:rsidR="00E54FCA" w:rsidRPr="00B85BFB" w:rsidRDefault="00E54FCA" w:rsidP="001D0F46">
            <w:pPr>
              <w:jc w:val="both"/>
              <w:rPr>
                <w:b/>
                <w:sz w:val="20"/>
                <w:szCs w:val="20"/>
                <w:highlight w:val="yellow"/>
              </w:rPr>
            </w:pPr>
          </w:p>
          <w:p w14:paraId="4065B1B2" w14:textId="77777777" w:rsidR="00E54FCA" w:rsidRPr="00B85BFB" w:rsidRDefault="00E54FCA" w:rsidP="001D0F46">
            <w:pPr>
              <w:jc w:val="both"/>
              <w:rPr>
                <w:b/>
                <w:sz w:val="20"/>
                <w:szCs w:val="20"/>
                <w:highlight w:val="yellow"/>
              </w:rPr>
            </w:pPr>
          </w:p>
          <w:p w14:paraId="185ED5FA" w14:textId="77777777" w:rsidR="00E54FCA" w:rsidRPr="00B85BFB" w:rsidRDefault="00E54FCA" w:rsidP="001D0F46">
            <w:pPr>
              <w:jc w:val="both"/>
              <w:rPr>
                <w:b/>
                <w:sz w:val="20"/>
                <w:szCs w:val="20"/>
                <w:highlight w:val="yellow"/>
              </w:rPr>
            </w:pPr>
          </w:p>
          <w:p w14:paraId="0943A945" w14:textId="77777777" w:rsidR="00E54FCA" w:rsidRPr="00B85BFB" w:rsidRDefault="00E54FCA" w:rsidP="001D0F46">
            <w:pPr>
              <w:jc w:val="both"/>
              <w:rPr>
                <w:b/>
                <w:sz w:val="20"/>
                <w:szCs w:val="20"/>
                <w:highlight w:val="yellow"/>
              </w:rPr>
            </w:pPr>
          </w:p>
          <w:p w14:paraId="03C1808E" w14:textId="77777777" w:rsidR="00E54FCA" w:rsidRPr="00B85BFB" w:rsidRDefault="00E54FCA" w:rsidP="001D0F46">
            <w:pPr>
              <w:jc w:val="both"/>
              <w:rPr>
                <w:b/>
                <w:sz w:val="20"/>
                <w:szCs w:val="20"/>
                <w:highlight w:val="yellow"/>
              </w:rPr>
            </w:pPr>
          </w:p>
          <w:p w14:paraId="4B4A8D31" w14:textId="77777777" w:rsidR="00E54FCA" w:rsidRDefault="00E54FCA" w:rsidP="005A5CB7">
            <w:pPr>
              <w:jc w:val="both"/>
              <w:rPr>
                <w:b/>
                <w:sz w:val="20"/>
                <w:szCs w:val="20"/>
              </w:rPr>
            </w:pPr>
          </w:p>
          <w:p w14:paraId="06177B21" w14:textId="77777777" w:rsidR="00E54FCA" w:rsidRDefault="00E54FCA" w:rsidP="005A5CB7">
            <w:pPr>
              <w:jc w:val="both"/>
              <w:rPr>
                <w:b/>
                <w:sz w:val="20"/>
                <w:szCs w:val="20"/>
              </w:rPr>
            </w:pPr>
          </w:p>
          <w:p w14:paraId="4DDB4ACC" w14:textId="77777777" w:rsidR="00E54FCA" w:rsidRDefault="00E54FCA" w:rsidP="005A5CB7">
            <w:pPr>
              <w:jc w:val="both"/>
              <w:rPr>
                <w:b/>
                <w:sz w:val="20"/>
                <w:szCs w:val="20"/>
              </w:rPr>
            </w:pPr>
          </w:p>
          <w:p w14:paraId="316D7BD0" w14:textId="77777777" w:rsidR="00E54FCA" w:rsidRPr="00B85BFB" w:rsidRDefault="00E54FCA" w:rsidP="005A5CB7">
            <w:pPr>
              <w:jc w:val="both"/>
              <w:rPr>
                <w:b/>
                <w:sz w:val="20"/>
                <w:szCs w:val="20"/>
              </w:rPr>
            </w:pPr>
            <w:r>
              <w:rPr>
                <w:b/>
                <w:sz w:val="20"/>
                <w:szCs w:val="20"/>
              </w:rPr>
              <w:t>Les études d’impact peuvent être d’autre nature qu’économique, telle qu’environnementale ou sociale</w:t>
            </w:r>
            <w:r w:rsidRPr="00B85BFB">
              <w:rPr>
                <w:b/>
                <w:sz w:val="20"/>
                <w:szCs w:val="20"/>
              </w:rPr>
              <w:t>.</w:t>
            </w:r>
          </w:p>
          <w:p w14:paraId="5033A531" w14:textId="77777777" w:rsidR="00E54FCA" w:rsidRDefault="00E54FCA" w:rsidP="001D0F46">
            <w:pPr>
              <w:jc w:val="both"/>
              <w:rPr>
                <w:sz w:val="20"/>
                <w:szCs w:val="20"/>
                <w:highlight w:val="yellow"/>
              </w:rPr>
            </w:pPr>
          </w:p>
          <w:p w14:paraId="68551F57" w14:textId="77777777" w:rsidR="00E54FCA" w:rsidRPr="00F0351E" w:rsidRDefault="00E54FCA" w:rsidP="004A40E7">
            <w:pPr>
              <w:jc w:val="both"/>
              <w:rPr>
                <w:b/>
                <w:sz w:val="20"/>
                <w:szCs w:val="20"/>
                <w:highlight w:val="yellow"/>
              </w:rPr>
            </w:pPr>
            <w:r w:rsidRPr="00F0351E">
              <w:rPr>
                <w:b/>
                <w:sz w:val="20"/>
                <w:szCs w:val="20"/>
              </w:rPr>
              <w:t>Cette modification vise à simplifier la rédaction, d’autant plus que les enquêtes publiques portent parfois sur des normes non élaborées par les bureaux de normalisation (par exemple quand elles sont élaborées par l’ETSI)</w:t>
            </w:r>
          </w:p>
        </w:tc>
        <w:tc>
          <w:tcPr>
            <w:tcW w:w="1239" w:type="pct"/>
          </w:tcPr>
          <w:p w14:paraId="6E5A6F19" w14:textId="77777777" w:rsidR="00E54FCA" w:rsidRDefault="00E54FCA" w:rsidP="001D0F46">
            <w:pPr>
              <w:jc w:val="both"/>
              <w:rPr>
                <w:sz w:val="20"/>
                <w:szCs w:val="20"/>
                <w:highlight w:val="yellow"/>
              </w:rPr>
            </w:pPr>
          </w:p>
        </w:tc>
      </w:tr>
      <w:tr w:rsidR="00E54FCA" w:rsidRPr="008C3B6E" w14:paraId="19853E55" w14:textId="1E651249" w:rsidTr="00E54FCA">
        <w:tc>
          <w:tcPr>
            <w:tcW w:w="1260" w:type="pct"/>
          </w:tcPr>
          <w:p w14:paraId="3381A074" w14:textId="77777777" w:rsidR="00E54FCA" w:rsidRPr="00C31A65" w:rsidRDefault="00E54FCA" w:rsidP="00165024">
            <w:pPr>
              <w:jc w:val="both"/>
              <w:rPr>
                <w:b/>
                <w:sz w:val="20"/>
                <w:szCs w:val="20"/>
              </w:rPr>
            </w:pPr>
            <w:r w:rsidRPr="00C31A65">
              <w:rPr>
                <w:b/>
                <w:sz w:val="20"/>
                <w:szCs w:val="20"/>
              </w:rPr>
              <w:t>Article 7</w:t>
            </w:r>
          </w:p>
          <w:p w14:paraId="0EF53FE3" w14:textId="77777777" w:rsidR="00E54FCA" w:rsidRDefault="00E54FCA" w:rsidP="00165024">
            <w:pPr>
              <w:jc w:val="both"/>
              <w:rPr>
                <w:sz w:val="20"/>
                <w:szCs w:val="20"/>
              </w:rPr>
            </w:pPr>
          </w:p>
          <w:p w14:paraId="71A08E5A" w14:textId="77777777" w:rsidR="00E54FCA" w:rsidRPr="00C31A65" w:rsidRDefault="00E54FCA" w:rsidP="00C31A65">
            <w:pPr>
              <w:jc w:val="both"/>
              <w:rPr>
                <w:b/>
                <w:bCs/>
                <w:sz w:val="20"/>
                <w:szCs w:val="20"/>
              </w:rPr>
            </w:pPr>
            <w:r w:rsidRPr="00C31A65">
              <w:rPr>
                <w:sz w:val="20"/>
                <w:szCs w:val="20"/>
              </w:rPr>
              <w:t xml:space="preserve">L'Association française de normalisation est destinataire des documents </w:t>
            </w:r>
            <w:r>
              <w:rPr>
                <w:sz w:val="20"/>
                <w:szCs w:val="20"/>
              </w:rPr>
              <w:t xml:space="preserve">relatifs à la normalisation </w:t>
            </w:r>
            <w:r w:rsidRPr="00C31A65">
              <w:rPr>
                <w:sz w:val="20"/>
                <w:szCs w:val="20"/>
              </w:rPr>
              <w:t>adressés aux organes délibérants des bureaux de normalisation sectoriels. Elle peut, à la demande de ces bureaux ou à son initiative, participer à leurs travaux.</w:t>
            </w:r>
            <w:r w:rsidRPr="00C31A65">
              <w:rPr>
                <w:b/>
                <w:bCs/>
                <w:sz w:val="20"/>
                <w:szCs w:val="20"/>
              </w:rPr>
              <w:t xml:space="preserve"> </w:t>
            </w:r>
          </w:p>
          <w:p w14:paraId="3781F6F3" w14:textId="77777777" w:rsidR="00E54FCA" w:rsidRPr="008C3B6E" w:rsidRDefault="00E54FCA" w:rsidP="00165024">
            <w:pPr>
              <w:jc w:val="both"/>
              <w:rPr>
                <w:sz w:val="20"/>
                <w:szCs w:val="20"/>
              </w:rPr>
            </w:pPr>
          </w:p>
        </w:tc>
        <w:tc>
          <w:tcPr>
            <w:tcW w:w="1261" w:type="pct"/>
          </w:tcPr>
          <w:p w14:paraId="0FEBA39E" w14:textId="77777777" w:rsidR="00E54FCA" w:rsidRPr="00C31A65" w:rsidRDefault="00E54FCA" w:rsidP="00C31A65">
            <w:pPr>
              <w:jc w:val="both"/>
              <w:rPr>
                <w:b/>
                <w:sz w:val="20"/>
                <w:szCs w:val="20"/>
              </w:rPr>
            </w:pPr>
            <w:r w:rsidRPr="00C31A65">
              <w:rPr>
                <w:b/>
                <w:sz w:val="20"/>
                <w:szCs w:val="20"/>
              </w:rPr>
              <w:t>Article 7</w:t>
            </w:r>
          </w:p>
          <w:p w14:paraId="5DF0A7FB" w14:textId="77777777" w:rsidR="00E54FCA" w:rsidRDefault="00E54FCA" w:rsidP="00C31A65">
            <w:pPr>
              <w:jc w:val="both"/>
              <w:rPr>
                <w:sz w:val="20"/>
                <w:szCs w:val="20"/>
              </w:rPr>
            </w:pPr>
          </w:p>
          <w:p w14:paraId="7469423D" w14:textId="77777777" w:rsidR="00E54FCA" w:rsidRPr="008C3B6E" w:rsidRDefault="00E54FCA" w:rsidP="005D7886">
            <w:pPr>
              <w:jc w:val="both"/>
              <w:rPr>
                <w:sz w:val="20"/>
                <w:szCs w:val="20"/>
              </w:rPr>
            </w:pPr>
            <w:r w:rsidRPr="00C31A65">
              <w:rPr>
                <w:sz w:val="20"/>
                <w:szCs w:val="20"/>
              </w:rPr>
              <w:t xml:space="preserve">L'Association française de normalisation est destinataire des documents </w:t>
            </w:r>
            <w:r>
              <w:rPr>
                <w:sz w:val="20"/>
                <w:szCs w:val="20"/>
              </w:rPr>
              <w:t xml:space="preserve">relatifs à la normalisation </w:t>
            </w:r>
            <w:r w:rsidRPr="00C31A65">
              <w:rPr>
                <w:sz w:val="20"/>
                <w:szCs w:val="20"/>
              </w:rPr>
              <w:t>adressés</w:t>
            </w:r>
            <w:r w:rsidRPr="002D6600">
              <w:rPr>
                <w:sz w:val="20"/>
                <w:szCs w:val="20"/>
                <w:highlight w:val="green"/>
              </w:rPr>
              <w:t xml:space="preserve">, </w:t>
            </w:r>
            <w:r w:rsidRPr="002F758C">
              <w:rPr>
                <w:sz w:val="20"/>
                <w:szCs w:val="20"/>
                <w:highlight w:val="green"/>
              </w:rPr>
              <w:t>dans</w:t>
            </w:r>
            <w:r w:rsidRPr="00CD14DC">
              <w:rPr>
                <w:sz w:val="20"/>
                <w:szCs w:val="20"/>
                <w:highlight w:val="green"/>
              </w:rPr>
              <w:t xml:space="preserve"> le cadre des travaux qui </w:t>
            </w:r>
            <w:r>
              <w:rPr>
                <w:sz w:val="20"/>
                <w:szCs w:val="20"/>
                <w:highlight w:val="green"/>
              </w:rPr>
              <w:t xml:space="preserve">leur </w:t>
            </w:r>
            <w:r w:rsidRPr="00CD14DC">
              <w:rPr>
                <w:sz w:val="20"/>
                <w:szCs w:val="20"/>
                <w:highlight w:val="green"/>
              </w:rPr>
              <w:t>sont délégués,</w:t>
            </w:r>
            <w:r w:rsidRPr="00C31A65">
              <w:rPr>
                <w:sz w:val="20"/>
                <w:szCs w:val="20"/>
              </w:rPr>
              <w:t xml:space="preserve"> aux organes délibérants des bureaux de normalisation </w:t>
            </w:r>
            <w:r w:rsidRPr="00EA3FB6">
              <w:rPr>
                <w:sz w:val="20"/>
                <w:szCs w:val="20"/>
              </w:rPr>
              <w:t xml:space="preserve">sectoriels </w:t>
            </w:r>
            <w:r w:rsidRPr="008F2299">
              <w:rPr>
                <w:sz w:val="20"/>
                <w:szCs w:val="20"/>
                <w:highlight w:val="green"/>
              </w:rPr>
              <w:t>agréés</w:t>
            </w:r>
            <w:r>
              <w:rPr>
                <w:sz w:val="20"/>
                <w:szCs w:val="20"/>
                <w:highlight w:val="green"/>
              </w:rPr>
              <w:t>.</w:t>
            </w:r>
            <w:r>
              <w:rPr>
                <w:sz w:val="20"/>
                <w:szCs w:val="20"/>
              </w:rPr>
              <w:t xml:space="preserve"> </w:t>
            </w:r>
            <w:r w:rsidRPr="00963398">
              <w:rPr>
                <w:sz w:val="20"/>
                <w:szCs w:val="20"/>
                <w:highlight w:val="green"/>
              </w:rPr>
              <w:t xml:space="preserve">L'Association française de normalisation </w:t>
            </w:r>
            <w:r w:rsidRPr="00963398">
              <w:rPr>
                <w:strike/>
                <w:sz w:val="20"/>
                <w:szCs w:val="20"/>
                <w:highlight w:val="yellow"/>
              </w:rPr>
              <w:t>Elle</w:t>
            </w:r>
            <w:r w:rsidRPr="00C31A65">
              <w:rPr>
                <w:sz w:val="20"/>
                <w:szCs w:val="20"/>
              </w:rPr>
              <w:t xml:space="preserve"> peut, à la demande de ces bureaux ou à son initiative, participer </w:t>
            </w:r>
            <w:r w:rsidRPr="00CD14DC">
              <w:rPr>
                <w:strike/>
                <w:sz w:val="20"/>
                <w:szCs w:val="20"/>
                <w:highlight w:val="yellow"/>
              </w:rPr>
              <w:t>à leurs</w:t>
            </w:r>
            <w:r>
              <w:rPr>
                <w:sz w:val="20"/>
                <w:szCs w:val="20"/>
              </w:rPr>
              <w:t xml:space="preserve"> </w:t>
            </w:r>
            <w:r w:rsidRPr="00DD38DF">
              <w:rPr>
                <w:sz w:val="20"/>
                <w:szCs w:val="20"/>
                <w:highlight w:val="green"/>
              </w:rPr>
              <w:t>aux</w:t>
            </w:r>
            <w:r w:rsidRPr="00C31A65">
              <w:rPr>
                <w:sz w:val="20"/>
                <w:szCs w:val="20"/>
              </w:rPr>
              <w:t xml:space="preserve"> </w:t>
            </w:r>
            <w:r w:rsidRPr="002D6600">
              <w:rPr>
                <w:sz w:val="20"/>
                <w:szCs w:val="20"/>
              </w:rPr>
              <w:t xml:space="preserve">travaux </w:t>
            </w:r>
            <w:r w:rsidRPr="00DD38DF">
              <w:rPr>
                <w:sz w:val="20"/>
                <w:szCs w:val="20"/>
                <w:highlight w:val="green"/>
              </w:rPr>
              <w:t>de ces organes délibérants</w:t>
            </w:r>
            <w:r>
              <w:rPr>
                <w:sz w:val="20"/>
                <w:szCs w:val="20"/>
              </w:rPr>
              <w:t>.</w:t>
            </w:r>
          </w:p>
        </w:tc>
        <w:tc>
          <w:tcPr>
            <w:tcW w:w="1240" w:type="pct"/>
          </w:tcPr>
          <w:p w14:paraId="051F1A3F" w14:textId="77777777" w:rsidR="00E54FCA" w:rsidRDefault="00E54FCA" w:rsidP="00131B8B">
            <w:pPr>
              <w:jc w:val="both"/>
              <w:rPr>
                <w:b/>
                <w:sz w:val="20"/>
                <w:szCs w:val="20"/>
              </w:rPr>
            </w:pPr>
          </w:p>
          <w:p w14:paraId="153E8E93" w14:textId="77777777" w:rsidR="00E54FCA" w:rsidRDefault="00E54FCA" w:rsidP="00131B8B">
            <w:pPr>
              <w:jc w:val="both"/>
              <w:rPr>
                <w:b/>
                <w:sz w:val="20"/>
                <w:szCs w:val="20"/>
              </w:rPr>
            </w:pPr>
          </w:p>
          <w:p w14:paraId="1BF04CE9" w14:textId="674EDA02" w:rsidR="00E54FCA" w:rsidRDefault="00E54FCA" w:rsidP="00961C4A">
            <w:pPr>
              <w:jc w:val="both"/>
              <w:rPr>
                <w:b/>
                <w:sz w:val="20"/>
                <w:szCs w:val="20"/>
              </w:rPr>
            </w:pPr>
            <w:r w:rsidRPr="00A0239D">
              <w:rPr>
                <w:b/>
                <w:sz w:val="20"/>
                <w:szCs w:val="20"/>
              </w:rPr>
              <w:t xml:space="preserve">Cette </w:t>
            </w:r>
            <w:r>
              <w:rPr>
                <w:b/>
                <w:sz w:val="20"/>
                <w:szCs w:val="20"/>
              </w:rPr>
              <w:t xml:space="preserve">modification </w:t>
            </w:r>
            <w:r w:rsidRPr="00A0239D">
              <w:rPr>
                <w:b/>
                <w:sz w:val="20"/>
                <w:szCs w:val="20"/>
              </w:rPr>
              <w:t xml:space="preserve">vise </w:t>
            </w:r>
            <w:r>
              <w:rPr>
                <w:b/>
                <w:sz w:val="20"/>
                <w:szCs w:val="20"/>
              </w:rPr>
              <w:t>à résoudre un désaccord entre certains bureaux de normalisation sectoriels agréés et l’AFNOR sur l’interprétation de cet article, qui pouvait laisser penser que l’AFNOR avait le droit d’accéder à certains documents internes aux bureaux de normalisation sectoriels agréés.</w:t>
            </w:r>
          </w:p>
          <w:p w14:paraId="6CC34043" w14:textId="77777777" w:rsidR="00E54FCA" w:rsidRPr="008C3B6E" w:rsidRDefault="00E54FCA" w:rsidP="00131B8B">
            <w:pPr>
              <w:jc w:val="both"/>
              <w:rPr>
                <w:sz w:val="20"/>
                <w:szCs w:val="20"/>
              </w:rPr>
            </w:pPr>
          </w:p>
        </w:tc>
        <w:tc>
          <w:tcPr>
            <w:tcW w:w="1239" w:type="pct"/>
          </w:tcPr>
          <w:p w14:paraId="267B4C45" w14:textId="77777777" w:rsidR="00E54FCA" w:rsidRDefault="00E54FCA" w:rsidP="00131B8B">
            <w:pPr>
              <w:jc w:val="both"/>
              <w:rPr>
                <w:b/>
                <w:sz w:val="20"/>
                <w:szCs w:val="20"/>
              </w:rPr>
            </w:pPr>
          </w:p>
        </w:tc>
      </w:tr>
      <w:tr w:rsidR="00E54FCA" w:rsidRPr="008C3B6E" w14:paraId="530C25F4" w14:textId="6329AD0F" w:rsidTr="00E54FCA">
        <w:tc>
          <w:tcPr>
            <w:tcW w:w="1260" w:type="pct"/>
          </w:tcPr>
          <w:p w14:paraId="27B4FD40" w14:textId="77777777" w:rsidR="00E54FCA" w:rsidRPr="008C3B6E" w:rsidRDefault="00E54FCA" w:rsidP="008C0E19">
            <w:pPr>
              <w:jc w:val="both"/>
              <w:rPr>
                <w:b/>
                <w:sz w:val="20"/>
                <w:szCs w:val="20"/>
              </w:rPr>
            </w:pPr>
            <w:r>
              <w:rPr>
                <w:b/>
                <w:sz w:val="20"/>
                <w:szCs w:val="20"/>
              </w:rPr>
              <w:t>Article 8</w:t>
            </w:r>
          </w:p>
          <w:p w14:paraId="656446D5" w14:textId="77777777" w:rsidR="00E54FCA" w:rsidRDefault="00E54FCA" w:rsidP="008C0E19">
            <w:pPr>
              <w:jc w:val="both"/>
              <w:rPr>
                <w:sz w:val="20"/>
                <w:szCs w:val="20"/>
              </w:rPr>
            </w:pPr>
          </w:p>
          <w:p w14:paraId="52FE3743" w14:textId="77777777" w:rsidR="00E54FCA" w:rsidRDefault="00E54FCA" w:rsidP="008C0E19">
            <w:pPr>
              <w:jc w:val="both"/>
              <w:rPr>
                <w:sz w:val="20"/>
                <w:szCs w:val="20"/>
              </w:rPr>
            </w:pPr>
            <w:r w:rsidRPr="00C31A65">
              <w:rPr>
                <w:sz w:val="20"/>
                <w:szCs w:val="20"/>
              </w:rPr>
              <w:t xml:space="preserve">Un comité d'audit et d'évaluation auprès de l'Association française de normalisation est chargé d'organiser l'évaluation de l'activité des bureaux de normalisation prévue à l'article 11 et de contrôler la conformité et l'efficacité de l'activité de l'Association française de normalisation prévue à l'article 6. Il vérifie en particulier la bonne association de toutes les parties intéressées dans les travaux des bureaux de normalisation, notamment les associations de consommateurs, les syndicats représentatifs de salariés et les petites et moyennes entreprises. </w:t>
            </w:r>
          </w:p>
          <w:p w14:paraId="7D9AF607" w14:textId="77777777" w:rsidR="00E54FCA" w:rsidRDefault="00E54FCA" w:rsidP="008C0E19">
            <w:pPr>
              <w:jc w:val="both"/>
              <w:rPr>
                <w:sz w:val="20"/>
                <w:szCs w:val="20"/>
              </w:rPr>
            </w:pPr>
          </w:p>
          <w:p w14:paraId="3CDD71F0" w14:textId="77777777" w:rsidR="00E54FCA" w:rsidRPr="008C3B6E" w:rsidRDefault="00E54FCA" w:rsidP="00C31A65">
            <w:pPr>
              <w:jc w:val="both"/>
              <w:rPr>
                <w:b/>
                <w:sz w:val="20"/>
                <w:szCs w:val="20"/>
              </w:rPr>
            </w:pPr>
          </w:p>
        </w:tc>
        <w:tc>
          <w:tcPr>
            <w:tcW w:w="1261" w:type="pct"/>
          </w:tcPr>
          <w:p w14:paraId="1668E6B9" w14:textId="77777777" w:rsidR="00E54FCA" w:rsidRPr="008C3B6E" w:rsidRDefault="00E54FCA" w:rsidP="00C31A65">
            <w:pPr>
              <w:jc w:val="both"/>
              <w:rPr>
                <w:b/>
                <w:sz w:val="20"/>
                <w:szCs w:val="20"/>
              </w:rPr>
            </w:pPr>
            <w:r>
              <w:rPr>
                <w:b/>
                <w:sz w:val="20"/>
                <w:szCs w:val="20"/>
              </w:rPr>
              <w:lastRenderedPageBreak/>
              <w:t>Article 8</w:t>
            </w:r>
          </w:p>
          <w:p w14:paraId="5167F536" w14:textId="77777777" w:rsidR="00E54FCA" w:rsidRDefault="00E54FCA" w:rsidP="00C31A65">
            <w:pPr>
              <w:jc w:val="both"/>
              <w:rPr>
                <w:sz w:val="20"/>
                <w:szCs w:val="20"/>
              </w:rPr>
            </w:pPr>
          </w:p>
          <w:p w14:paraId="1C3706B0" w14:textId="77777777" w:rsidR="00E54FCA" w:rsidRPr="004C21E6" w:rsidRDefault="00E54FCA" w:rsidP="00896546">
            <w:pPr>
              <w:jc w:val="both"/>
              <w:rPr>
                <w:sz w:val="20"/>
                <w:szCs w:val="20"/>
              </w:rPr>
            </w:pPr>
            <w:r w:rsidRPr="00C31A65">
              <w:rPr>
                <w:sz w:val="20"/>
                <w:szCs w:val="20"/>
              </w:rPr>
              <w:t xml:space="preserve">Un comité d'audit et d'évaluation auprès de l'Association française de normalisation est chargé d'organiser l'évaluation de l'activité des bureaux de normalisation prévue à l'article 11 et de contrôler la conformité et l'efficacité de l'activité de l'Association française de normalisation prévue à l'article 6. Il vérifie en particulier la bonne association de toutes les parties intéressées dans les travaux des bureaux de normalisation, notamment les associations de consommateurs, </w:t>
            </w:r>
            <w:r w:rsidRPr="00CD14DC">
              <w:rPr>
                <w:sz w:val="20"/>
                <w:szCs w:val="20"/>
                <w:highlight w:val="green"/>
              </w:rPr>
              <w:t xml:space="preserve">les associations </w:t>
            </w:r>
            <w:r>
              <w:rPr>
                <w:sz w:val="20"/>
                <w:szCs w:val="20"/>
                <w:highlight w:val="green"/>
              </w:rPr>
              <w:t>de protection de l’</w:t>
            </w:r>
            <w:r w:rsidRPr="00CD14DC">
              <w:rPr>
                <w:sz w:val="20"/>
                <w:szCs w:val="20"/>
                <w:highlight w:val="green"/>
              </w:rPr>
              <w:t>environnement</w:t>
            </w:r>
            <w:r>
              <w:rPr>
                <w:sz w:val="20"/>
                <w:szCs w:val="20"/>
              </w:rPr>
              <w:t xml:space="preserve">, </w:t>
            </w:r>
            <w:r w:rsidRPr="00C31A65">
              <w:rPr>
                <w:sz w:val="20"/>
                <w:szCs w:val="20"/>
              </w:rPr>
              <w:t xml:space="preserve">les syndicats représentatifs de salariés et les petites et moyennes entreprises. </w:t>
            </w:r>
          </w:p>
        </w:tc>
        <w:tc>
          <w:tcPr>
            <w:tcW w:w="1240" w:type="pct"/>
          </w:tcPr>
          <w:p w14:paraId="06086143" w14:textId="77777777" w:rsidR="00E54FCA" w:rsidRDefault="00E54FCA" w:rsidP="00654E5B">
            <w:pPr>
              <w:jc w:val="both"/>
              <w:rPr>
                <w:color w:val="000000" w:themeColor="text1"/>
                <w:sz w:val="20"/>
                <w:szCs w:val="20"/>
              </w:rPr>
            </w:pPr>
          </w:p>
          <w:p w14:paraId="0A87FA38" w14:textId="77777777" w:rsidR="00E54FCA" w:rsidRDefault="00E54FCA" w:rsidP="00654E5B">
            <w:pPr>
              <w:jc w:val="both"/>
              <w:rPr>
                <w:color w:val="000000" w:themeColor="text1"/>
                <w:sz w:val="20"/>
                <w:szCs w:val="20"/>
              </w:rPr>
            </w:pPr>
          </w:p>
          <w:p w14:paraId="1D96F6A2" w14:textId="77777777" w:rsidR="00E54FCA" w:rsidRDefault="00E54FCA" w:rsidP="00654E5B">
            <w:pPr>
              <w:jc w:val="both"/>
              <w:rPr>
                <w:color w:val="000000" w:themeColor="text1"/>
                <w:sz w:val="20"/>
                <w:szCs w:val="20"/>
              </w:rPr>
            </w:pPr>
          </w:p>
          <w:p w14:paraId="438078D9" w14:textId="77777777" w:rsidR="00E54FCA" w:rsidRDefault="00E54FCA" w:rsidP="00654E5B">
            <w:pPr>
              <w:jc w:val="both"/>
              <w:rPr>
                <w:color w:val="000000" w:themeColor="text1"/>
                <w:sz w:val="20"/>
                <w:szCs w:val="20"/>
              </w:rPr>
            </w:pPr>
          </w:p>
          <w:p w14:paraId="32A8E810" w14:textId="77777777" w:rsidR="00E54FCA" w:rsidRDefault="00E54FCA" w:rsidP="00654E5B">
            <w:pPr>
              <w:jc w:val="both"/>
              <w:rPr>
                <w:color w:val="000000" w:themeColor="text1"/>
                <w:sz w:val="20"/>
                <w:szCs w:val="20"/>
              </w:rPr>
            </w:pPr>
          </w:p>
          <w:p w14:paraId="14DB6F61" w14:textId="77777777" w:rsidR="00E54FCA" w:rsidRDefault="00E54FCA" w:rsidP="00654E5B">
            <w:pPr>
              <w:jc w:val="both"/>
              <w:rPr>
                <w:color w:val="000000" w:themeColor="text1"/>
                <w:sz w:val="20"/>
                <w:szCs w:val="20"/>
              </w:rPr>
            </w:pPr>
          </w:p>
          <w:p w14:paraId="414C8D3E" w14:textId="77777777" w:rsidR="00E54FCA" w:rsidRDefault="00E54FCA" w:rsidP="00654E5B">
            <w:pPr>
              <w:jc w:val="both"/>
              <w:rPr>
                <w:color w:val="000000" w:themeColor="text1"/>
                <w:sz w:val="20"/>
                <w:szCs w:val="20"/>
              </w:rPr>
            </w:pPr>
          </w:p>
          <w:p w14:paraId="30D3556C" w14:textId="77777777" w:rsidR="00E54FCA" w:rsidRDefault="00E54FCA" w:rsidP="00654E5B">
            <w:pPr>
              <w:jc w:val="both"/>
              <w:rPr>
                <w:color w:val="000000" w:themeColor="text1"/>
                <w:sz w:val="20"/>
                <w:szCs w:val="20"/>
              </w:rPr>
            </w:pPr>
          </w:p>
          <w:p w14:paraId="3680D82B" w14:textId="77777777" w:rsidR="00E54FCA" w:rsidRDefault="00E54FCA" w:rsidP="00654E5B">
            <w:pPr>
              <w:jc w:val="both"/>
              <w:rPr>
                <w:color w:val="000000" w:themeColor="text1"/>
                <w:sz w:val="20"/>
                <w:szCs w:val="20"/>
              </w:rPr>
            </w:pPr>
          </w:p>
          <w:p w14:paraId="07F1AB7D" w14:textId="77777777" w:rsidR="00E54FCA" w:rsidRDefault="00E54FCA" w:rsidP="00654E5B">
            <w:pPr>
              <w:jc w:val="both"/>
              <w:rPr>
                <w:color w:val="000000" w:themeColor="text1"/>
                <w:sz w:val="20"/>
                <w:szCs w:val="20"/>
              </w:rPr>
            </w:pPr>
          </w:p>
          <w:p w14:paraId="5D4C80EC" w14:textId="77777777" w:rsidR="00E54FCA" w:rsidRDefault="00E54FCA" w:rsidP="00654E5B">
            <w:pPr>
              <w:jc w:val="both"/>
              <w:rPr>
                <w:color w:val="000000" w:themeColor="text1"/>
                <w:sz w:val="20"/>
                <w:szCs w:val="20"/>
              </w:rPr>
            </w:pPr>
          </w:p>
          <w:p w14:paraId="5AFAC582" w14:textId="77777777" w:rsidR="00E54FCA" w:rsidRPr="00B85BFB" w:rsidRDefault="00E54FCA" w:rsidP="00654E5B">
            <w:pPr>
              <w:jc w:val="both"/>
              <w:rPr>
                <w:b/>
                <w:color w:val="000000" w:themeColor="text1"/>
                <w:sz w:val="20"/>
                <w:szCs w:val="20"/>
              </w:rPr>
            </w:pPr>
            <w:r w:rsidRPr="00B85BFB">
              <w:rPr>
                <w:b/>
                <w:sz w:val="20"/>
                <w:szCs w:val="20"/>
              </w:rPr>
              <w:t xml:space="preserve">Cette modification vise à mettre en cohérence les dispositions </w:t>
            </w:r>
            <w:r>
              <w:rPr>
                <w:b/>
                <w:sz w:val="20"/>
                <w:szCs w:val="20"/>
              </w:rPr>
              <w:t>avec</w:t>
            </w:r>
            <w:r w:rsidRPr="00B85BFB">
              <w:rPr>
                <w:b/>
                <w:sz w:val="20"/>
                <w:szCs w:val="20"/>
              </w:rPr>
              <w:t xml:space="preserve"> l’article 1</w:t>
            </w:r>
            <w:r w:rsidRPr="00B85BFB">
              <w:rPr>
                <w:b/>
                <w:sz w:val="20"/>
                <w:szCs w:val="20"/>
                <w:vertAlign w:val="superscript"/>
              </w:rPr>
              <w:t>er</w:t>
            </w:r>
            <w:r w:rsidRPr="00B85BFB">
              <w:rPr>
                <w:b/>
                <w:sz w:val="20"/>
                <w:szCs w:val="20"/>
              </w:rPr>
              <w:t>modifié.</w:t>
            </w:r>
          </w:p>
          <w:p w14:paraId="6177FC05" w14:textId="77777777" w:rsidR="00E54FCA" w:rsidRPr="004C21E6" w:rsidRDefault="00E54FCA" w:rsidP="00654E5B">
            <w:pPr>
              <w:jc w:val="both"/>
              <w:rPr>
                <w:color w:val="000000" w:themeColor="text1"/>
                <w:sz w:val="20"/>
                <w:szCs w:val="20"/>
              </w:rPr>
            </w:pPr>
          </w:p>
        </w:tc>
        <w:tc>
          <w:tcPr>
            <w:tcW w:w="1239" w:type="pct"/>
          </w:tcPr>
          <w:p w14:paraId="50E108EA" w14:textId="77777777" w:rsidR="00E54FCA" w:rsidRDefault="00E54FCA" w:rsidP="00654E5B">
            <w:pPr>
              <w:jc w:val="both"/>
              <w:rPr>
                <w:color w:val="000000" w:themeColor="text1"/>
                <w:sz w:val="20"/>
                <w:szCs w:val="20"/>
              </w:rPr>
            </w:pPr>
          </w:p>
        </w:tc>
      </w:tr>
      <w:tr w:rsidR="00E54FCA" w:rsidRPr="008C3B6E" w14:paraId="51E70811" w14:textId="641FEB7F" w:rsidTr="00E54FCA">
        <w:tc>
          <w:tcPr>
            <w:tcW w:w="1260" w:type="pct"/>
          </w:tcPr>
          <w:p w14:paraId="1418EF30" w14:textId="77777777" w:rsidR="00E54FCA" w:rsidRDefault="00E54FCA" w:rsidP="00D0476C">
            <w:pPr>
              <w:jc w:val="both"/>
              <w:rPr>
                <w:b/>
                <w:sz w:val="20"/>
                <w:szCs w:val="20"/>
              </w:rPr>
            </w:pPr>
            <w:r>
              <w:rPr>
                <w:b/>
                <w:sz w:val="20"/>
                <w:szCs w:val="20"/>
              </w:rPr>
              <w:t>Article 9</w:t>
            </w:r>
            <w:r w:rsidRPr="00654E5B">
              <w:rPr>
                <w:b/>
                <w:sz w:val="20"/>
                <w:szCs w:val="20"/>
              </w:rPr>
              <w:t xml:space="preserve"> </w:t>
            </w:r>
          </w:p>
          <w:p w14:paraId="1B9CCD58" w14:textId="77777777" w:rsidR="00E54FCA" w:rsidRDefault="00E54FCA" w:rsidP="00D0476C">
            <w:pPr>
              <w:jc w:val="both"/>
              <w:rPr>
                <w:b/>
                <w:sz w:val="20"/>
                <w:szCs w:val="20"/>
              </w:rPr>
            </w:pPr>
          </w:p>
          <w:p w14:paraId="697E78B1" w14:textId="77777777" w:rsidR="00E54FCA" w:rsidRPr="00C31A65" w:rsidRDefault="00E54FCA" w:rsidP="00C31A65">
            <w:pPr>
              <w:jc w:val="both"/>
              <w:rPr>
                <w:sz w:val="20"/>
                <w:szCs w:val="20"/>
              </w:rPr>
            </w:pPr>
            <w:r w:rsidRPr="00C31A65">
              <w:rPr>
                <w:sz w:val="20"/>
                <w:szCs w:val="20"/>
              </w:rPr>
              <w:t>La mission d'intérêt général confiée par le présent décret à l'Association française de normalisation fait l'objet d'une comptabilité distincte de celle de ses autres activités.</w:t>
            </w:r>
          </w:p>
          <w:p w14:paraId="33E90255" w14:textId="77777777" w:rsidR="00E54FCA" w:rsidRPr="00C31A65" w:rsidRDefault="00E54FCA" w:rsidP="00C31A65">
            <w:pPr>
              <w:jc w:val="both"/>
              <w:rPr>
                <w:sz w:val="20"/>
                <w:szCs w:val="20"/>
              </w:rPr>
            </w:pPr>
          </w:p>
          <w:p w14:paraId="0D0B3D2A" w14:textId="77777777" w:rsidR="00E54FCA" w:rsidRPr="00C31A65" w:rsidRDefault="00E54FCA" w:rsidP="00C31A65">
            <w:pPr>
              <w:jc w:val="both"/>
              <w:rPr>
                <w:sz w:val="20"/>
                <w:szCs w:val="20"/>
              </w:rPr>
            </w:pPr>
            <w:r w:rsidRPr="00C31A65">
              <w:rPr>
                <w:sz w:val="20"/>
                <w:szCs w:val="20"/>
              </w:rPr>
              <w:t>Cette comptabilité distingue en outre en son sein les comptes de l'activité d'orientation et de coordination de l'élaboration des normes de ceux de l'activité de bureau de normalisation prévue au IV de l'article 11.</w:t>
            </w:r>
          </w:p>
          <w:p w14:paraId="03363646" w14:textId="77777777" w:rsidR="00E54FCA" w:rsidRPr="00C31A65" w:rsidRDefault="00E54FCA" w:rsidP="00C31A65">
            <w:pPr>
              <w:jc w:val="both"/>
              <w:rPr>
                <w:sz w:val="20"/>
                <w:szCs w:val="20"/>
              </w:rPr>
            </w:pPr>
          </w:p>
          <w:p w14:paraId="51CCCFE1" w14:textId="77777777" w:rsidR="00E54FCA" w:rsidRPr="00654E5B" w:rsidRDefault="00E54FCA" w:rsidP="00D0476C">
            <w:pPr>
              <w:jc w:val="both"/>
              <w:rPr>
                <w:sz w:val="20"/>
                <w:szCs w:val="20"/>
              </w:rPr>
            </w:pPr>
            <w:r w:rsidRPr="00C31A65">
              <w:rPr>
                <w:sz w:val="20"/>
                <w:szCs w:val="20"/>
              </w:rPr>
              <w:t xml:space="preserve">L'Association française de normalisation tient une comptabilité analytique </w:t>
            </w:r>
            <w:r w:rsidRPr="00C31A65">
              <w:rPr>
                <w:sz w:val="20"/>
                <w:szCs w:val="20"/>
              </w:rPr>
              <w:lastRenderedPageBreak/>
              <w:t xml:space="preserve">permettant de retracer la décomposition des coûts et de l'affectation des différentes ressources des activités d'intérêt général. </w:t>
            </w:r>
          </w:p>
          <w:p w14:paraId="394FCA46" w14:textId="77777777" w:rsidR="00E54FCA" w:rsidRPr="000A15CB" w:rsidRDefault="00E54FCA" w:rsidP="006151CD">
            <w:pPr>
              <w:jc w:val="both"/>
              <w:rPr>
                <w:sz w:val="20"/>
                <w:szCs w:val="20"/>
                <w:highlight w:val="yellow"/>
              </w:rPr>
            </w:pPr>
          </w:p>
        </w:tc>
        <w:tc>
          <w:tcPr>
            <w:tcW w:w="1261" w:type="pct"/>
          </w:tcPr>
          <w:p w14:paraId="450FC09D" w14:textId="77777777" w:rsidR="00E54FCA" w:rsidRDefault="00E54FCA" w:rsidP="00C31A65">
            <w:pPr>
              <w:jc w:val="both"/>
              <w:rPr>
                <w:b/>
                <w:sz w:val="20"/>
                <w:szCs w:val="20"/>
              </w:rPr>
            </w:pPr>
            <w:r>
              <w:rPr>
                <w:b/>
                <w:sz w:val="20"/>
                <w:szCs w:val="20"/>
              </w:rPr>
              <w:lastRenderedPageBreak/>
              <w:t>Article 9</w:t>
            </w:r>
            <w:r w:rsidRPr="00654E5B">
              <w:rPr>
                <w:b/>
                <w:sz w:val="20"/>
                <w:szCs w:val="20"/>
              </w:rPr>
              <w:t xml:space="preserve"> </w:t>
            </w:r>
          </w:p>
          <w:p w14:paraId="085D1111" w14:textId="77777777" w:rsidR="00E54FCA" w:rsidRDefault="00E54FCA" w:rsidP="00C31A65">
            <w:pPr>
              <w:jc w:val="both"/>
              <w:rPr>
                <w:b/>
                <w:sz w:val="20"/>
                <w:szCs w:val="20"/>
              </w:rPr>
            </w:pPr>
          </w:p>
          <w:p w14:paraId="75647E55" w14:textId="77777777" w:rsidR="00E54FCA" w:rsidRPr="00C31A65" w:rsidRDefault="00E54FCA" w:rsidP="00C31A65">
            <w:pPr>
              <w:jc w:val="both"/>
              <w:rPr>
                <w:sz w:val="20"/>
                <w:szCs w:val="20"/>
              </w:rPr>
            </w:pPr>
            <w:r w:rsidRPr="00C31A65">
              <w:rPr>
                <w:sz w:val="20"/>
                <w:szCs w:val="20"/>
              </w:rPr>
              <w:t>La mission d'intérêt général confiée par le présent décret à l'Association française de normalisation fait l'objet d'une comptabilité distincte de celle de ses autres activités.</w:t>
            </w:r>
          </w:p>
          <w:p w14:paraId="2B4F75D2" w14:textId="77777777" w:rsidR="00E54FCA" w:rsidRPr="00C31A65" w:rsidRDefault="00E54FCA" w:rsidP="00C31A65">
            <w:pPr>
              <w:jc w:val="both"/>
              <w:rPr>
                <w:sz w:val="20"/>
                <w:szCs w:val="20"/>
              </w:rPr>
            </w:pPr>
          </w:p>
          <w:p w14:paraId="2267C558" w14:textId="77777777" w:rsidR="00E54FCA" w:rsidRPr="00C31A65" w:rsidRDefault="00E54FCA" w:rsidP="00C31A65">
            <w:pPr>
              <w:jc w:val="both"/>
              <w:rPr>
                <w:sz w:val="20"/>
                <w:szCs w:val="20"/>
              </w:rPr>
            </w:pPr>
            <w:r w:rsidRPr="00C31A65">
              <w:rPr>
                <w:sz w:val="20"/>
                <w:szCs w:val="20"/>
              </w:rPr>
              <w:t>Cette comptabilité distingue en outre en son sein les comptes de l'activité d'orientation et de coordination de l'élaboration des normes de ceux de l'activité de bureau de normalisation prévue au IV de l'article 11.</w:t>
            </w:r>
          </w:p>
          <w:p w14:paraId="020A8276" w14:textId="77777777" w:rsidR="00E54FCA" w:rsidRPr="00C31A65" w:rsidRDefault="00E54FCA" w:rsidP="00C31A65">
            <w:pPr>
              <w:jc w:val="both"/>
              <w:rPr>
                <w:sz w:val="20"/>
                <w:szCs w:val="20"/>
              </w:rPr>
            </w:pPr>
          </w:p>
          <w:p w14:paraId="683B92E6" w14:textId="77777777" w:rsidR="00E54FCA" w:rsidRPr="00C31A65" w:rsidRDefault="00E54FCA" w:rsidP="00C31A65">
            <w:pPr>
              <w:jc w:val="both"/>
              <w:rPr>
                <w:sz w:val="20"/>
                <w:szCs w:val="20"/>
              </w:rPr>
            </w:pPr>
            <w:r w:rsidRPr="00C31A65">
              <w:rPr>
                <w:sz w:val="20"/>
                <w:szCs w:val="20"/>
              </w:rPr>
              <w:t xml:space="preserve">L'Association française de normalisation tient une comptabilité analytique </w:t>
            </w:r>
            <w:r w:rsidRPr="00C31A65">
              <w:rPr>
                <w:sz w:val="20"/>
                <w:szCs w:val="20"/>
              </w:rPr>
              <w:lastRenderedPageBreak/>
              <w:t xml:space="preserve">permettant de retracer la décomposition des coûts et de l'affectation des différentes ressources des activités d'intérêt général. </w:t>
            </w:r>
          </w:p>
          <w:p w14:paraId="507F7DF0" w14:textId="77777777" w:rsidR="00E54FCA" w:rsidRPr="004C21E6" w:rsidRDefault="00E54FCA" w:rsidP="006151CD">
            <w:pPr>
              <w:jc w:val="both"/>
              <w:rPr>
                <w:sz w:val="20"/>
                <w:szCs w:val="20"/>
              </w:rPr>
            </w:pPr>
          </w:p>
        </w:tc>
        <w:tc>
          <w:tcPr>
            <w:tcW w:w="1240" w:type="pct"/>
          </w:tcPr>
          <w:p w14:paraId="460F3EBF" w14:textId="77777777" w:rsidR="00E54FCA" w:rsidRPr="008C3B6E" w:rsidRDefault="00E54FCA" w:rsidP="006151CD">
            <w:pPr>
              <w:jc w:val="both"/>
              <w:rPr>
                <w:sz w:val="20"/>
                <w:szCs w:val="20"/>
              </w:rPr>
            </w:pPr>
          </w:p>
        </w:tc>
        <w:tc>
          <w:tcPr>
            <w:tcW w:w="1239" w:type="pct"/>
          </w:tcPr>
          <w:p w14:paraId="379A55F5" w14:textId="77777777" w:rsidR="00E54FCA" w:rsidRPr="008C3B6E" w:rsidRDefault="00E54FCA" w:rsidP="006151CD">
            <w:pPr>
              <w:jc w:val="both"/>
              <w:rPr>
                <w:sz w:val="20"/>
                <w:szCs w:val="20"/>
              </w:rPr>
            </w:pPr>
          </w:p>
        </w:tc>
      </w:tr>
      <w:tr w:rsidR="00E54FCA" w:rsidRPr="008C3B6E" w14:paraId="0E26E6E4" w14:textId="36E06448" w:rsidTr="00E54FCA">
        <w:tc>
          <w:tcPr>
            <w:tcW w:w="1260" w:type="pct"/>
          </w:tcPr>
          <w:p w14:paraId="272D567C" w14:textId="77777777" w:rsidR="00E54FCA" w:rsidRPr="00C31A65" w:rsidRDefault="00E54FCA" w:rsidP="00D0476C">
            <w:pPr>
              <w:jc w:val="both"/>
              <w:rPr>
                <w:b/>
                <w:sz w:val="20"/>
                <w:szCs w:val="20"/>
              </w:rPr>
            </w:pPr>
            <w:r w:rsidRPr="00C31A65">
              <w:rPr>
                <w:b/>
                <w:sz w:val="20"/>
                <w:szCs w:val="20"/>
              </w:rPr>
              <w:t>Article 10</w:t>
            </w:r>
          </w:p>
          <w:p w14:paraId="115B9284" w14:textId="77777777" w:rsidR="00E54FCA" w:rsidRPr="00C31A65" w:rsidRDefault="00E54FCA" w:rsidP="00C31A65">
            <w:pPr>
              <w:jc w:val="both"/>
              <w:rPr>
                <w:sz w:val="20"/>
                <w:szCs w:val="20"/>
              </w:rPr>
            </w:pPr>
          </w:p>
          <w:p w14:paraId="01107FAA" w14:textId="77777777" w:rsidR="00E54FCA" w:rsidRPr="00C31A65" w:rsidRDefault="00E54FCA" w:rsidP="00C31A65">
            <w:pPr>
              <w:jc w:val="both"/>
              <w:rPr>
                <w:sz w:val="20"/>
                <w:szCs w:val="20"/>
              </w:rPr>
            </w:pPr>
            <w:r w:rsidRPr="00C31A65">
              <w:rPr>
                <w:sz w:val="20"/>
                <w:szCs w:val="20"/>
              </w:rPr>
              <w:t>I. ― Le délégué interministériel aux normes exerce les fonctions de commissaire du Gouvernement auprès de l'Association française de normalisation.</w:t>
            </w:r>
          </w:p>
          <w:p w14:paraId="70FE4897" w14:textId="77777777" w:rsidR="00E54FCA" w:rsidRPr="00C31A65" w:rsidRDefault="00E54FCA" w:rsidP="00C31A65">
            <w:pPr>
              <w:jc w:val="both"/>
              <w:rPr>
                <w:sz w:val="20"/>
                <w:szCs w:val="20"/>
              </w:rPr>
            </w:pPr>
          </w:p>
          <w:p w14:paraId="6633ACA9" w14:textId="77777777" w:rsidR="00E54FCA" w:rsidRPr="00C31A65" w:rsidRDefault="00E54FCA" w:rsidP="00C31A65">
            <w:pPr>
              <w:jc w:val="both"/>
              <w:rPr>
                <w:sz w:val="20"/>
                <w:szCs w:val="20"/>
              </w:rPr>
            </w:pPr>
            <w:r w:rsidRPr="00C31A65">
              <w:rPr>
                <w:sz w:val="20"/>
                <w:szCs w:val="20"/>
              </w:rPr>
              <w:t>L'inscription d'un point à l'ordre du jour du conseil d'administration de l'Association française de normalisation est de droit lorsque le délégué interministériel aux normes le demande.</w:t>
            </w:r>
            <w:r w:rsidRPr="00C31A65">
              <w:rPr>
                <w:sz w:val="20"/>
                <w:szCs w:val="20"/>
              </w:rPr>
              <w:br/>
            </w:r>
          </w:p>
          <w:p w14:paraId="6773B2AC" w14:textId="77777777" w:rsidR="00E54FCA" w:rsidRPr="00C31A65" w:rsidRDefault="00E54FCA" w:rsidP="00C31A65">
            <w:pPr>
              <w:jc w:val="both"/>
              <w:rPr>
                <w:sz w:val="20"/>
                <w:szCs w:val="20"/>
              </w:rPr>
            </w:pPr>
            <w:r w:rsidRPr="00C31A65">
              <w:rPr>
                <w:sz w:val="20"/>
                <w:szCs w:val="20"/>
              </w:rPr>
              <w:t>Il peut s'opposer aux délibérations du conseil d'administration de l'Association française de normalisation dans un délai de huit jours ouvrés si elles sont contraires à des dispositions législatives, réglementaires, aux orientations de la politique française des normes ou lorsqu'elles sont de nature à compromettre l'exercice de la mission d'intérêt général qui lui est confiée.</w:t>
            </w:r>
          </w:p>
          <w:p w14:paraId="5C9A642C" w14:textId="77777777" w:rsidR="00E54FCA" w:rsidRPr="00C31A65" w:rsidRDefault="00E54FCA" w:rsidP="00C31A65">
            <w:pPr>
              <w:jc w:val="both"/>
              <w:rPr>
                <w:sz w:val="20"/>
                <w:szCs w:val="20"/>
              </w:rPr>
            </w:pPr>
          </w:p>
          <w:p w14:paraId="2A01D735" w14:textId="77777777" w:rsidR="00E54FCA" w:rsidRPr="00C31A65" w:rsidRDefault="00E54FCA" w:rsidP="00C31A65">
            <w:pPr>
              <w:jc w:val="both"/>
              <w:rPr>
                <w:sz w:val="20"/>
                <w:szCs w:val="20"/>
              </w:rPr>
            </w:pPr>
            <w:r w:rsidRPr="00C31A65">
              <w:rPr>
                <w:sz w:val="20"/>
                <w:szCs w:val="20"/>
              </w:rPr>
              <w:t>En cas d'empêchement, le commissaire du gouvernement peut se faire représenter aux séances du conseil d'administration par un agent placé sous son autorité.</w:t>
            </w:r>
          </w:p>
          <w:p w14:paraId="23A9E353" w14:textId="77777777" w:rsidR="00E54FCA" w:rsidRPr="00C31A65" w:rsidRDefault="00E54FCA" w:rsidP="00C31A65">
            <w:pPr>
              <w:jc w:val="both"/>
              <w:rPr>
                <w:sz w:val="20"/>
                <w:szCs w:val="20"/>
              </w:rPr>
            </w:pPr>
          </w:p>
          <w:p w14:paraId="47829D2D" w14:textId="77777777" w:rsidR="00E54FCA" w:rsidRPr="00C31A65" w:rsidRDefault="00E54FCA" w:rsidP="00C31A65">
            <w:pPr>
              <w:jc w:val="both"/>
              <w:rPr>
                <w:sz w:val="20"/>
                <w:szCs w:val="20"/>
              </w:rPr>
            </w:pPr>
            <w:r w:rsidRPr="00C31A65">
              <w:rPr>
                <w:sz w:val="20"/>
                <w:szCs w:val="20"/>
              </w:rPr>
              <w:t xml:space="preserve">II. ― </w:t>
            </w:r>
            <w:r w:rsidRPr="008A28DF">
              <w:rPr>
                <w:sz w:val="20"/>
                <w:szCs w:val="20"/>
              </w:rPr>
              <w:t xml:space="preserve">L’Association française de normalisation est soumise au contrôle </w:t>
            </w:r>
            <w:r>
              <w:t xml:space="preserve">budgétaire </w:t>
            </w:r>
            <w:r w:rsidRPr="008A28DF">
              <w:rPr>
                <w:sz w:val="20"/>
                <w:szCs w:val="20"/>
              </w:rPr>
              <w:t xml:space="preserve">prévu par le décret </w:t>
            </w:r>
            <w:r>
              <w:rPr>
                <w:sz w:val="20"/>
                <w:szCs w:val="20"/>
              </w:rPr>
              <w:t>n°2012-1246 du 7 novembre 2012.</w:t>
            </w:r>
          </w:p>
          <w:p w14:paraId="78D49FC3" w14:textId="77777777" w:rsidR="00E54FCA" w:rsidRPr="008C3B6E" w:rsidRDefault="00E54FCA" w:rsidP="00D0476C">
            <w:pPr>
              <w:jc w:val="both"/>
              <w:rPr>
                <w:sz w:val="20"/>
                <w:szCs w:val="20"/>
              </w:rPr>
            </w:pPr>
          </w:p>
        </w:tc>
        <w:tc>
          <w:tcPr>
            <w:tcW w:w="1261" w:type="pct"/>
          </w:tcPr>
          <w:p w14:paraId="1001E292" w14:textId="77777777" w:rsidR="00E54FCA" w:rsidRPr="00C31A65" w:rsidRDefault="00E54FCA" w:rsidP="00C31A65">
            <w:pPr>
              <w:jc w:val="both"/>
              <w:rPr>
                <w:b/>
                <w:sz w:val="20"/>
                <w:szCs w:val="20"/>
              </w:rPr>
            </w:pPr>
            <w:r w:rsidRPr="00C31A65">
              <w:rPr>
                <w:b/>
                <w:sz w:val="20"/>
                <w:szCs w:val="20"/>
              </w:rPr>
              <w:lastRenderedPageBreak/>
              <w:t>Article 10</w:t>
            </w:r>
          </w:p>
          <w:p w14:paraId="335DAFB7" w14:textId="77777777" w:rsidR="00E54FCA" w:rsidRPr="00C31A65" w:rsidRDefault="00E54FCA" w:rsidP="00C31A65">
            <w:pPr>
              <w:jc w:val="both"/>
              <w:rPr>
                <w:sz w:val="20"/>
                <w:szCs w:val="20"/>
              </w:rPr>
            </w:pPr>
          </w:p>
          <w:p w14:paraId="2C2ACD8F" w14:textId="77777777" w:rsidR="00E54FCA" w:rsidRPr="00C31A65" w:rsidRDefault="00E54FCA" w:rsidP="00C31A65">
            <w:pPr>
              <w:jc w:val="both"/>
              <w:rPr>
                <w:sz w:val="20"/>
                <w:szCs w:val="20"/>
              </w:rPr>
            </w:pPr>
            <w:r w:rsidRPr="00C31A65">
              <w:rPr>
                <w:sz w:val="20"/>
                <w:szCs w:val="20"/>
              </w:rPr>
              <w:t>I. ― Le délégué interministériel aux normes exerce les fonctions de commissaire du Gouvernement auprès de l'Association française de normalisation.</w:t>
            </w:r>
          </w:p>
          <w:p w14:paraId="011CA4C5" w14:textId="77777777" w:rsidR="00E54FCA" w:rsidRPr="00C31A65" w:rsidRDefault="00E54FCA" w:rsidP="00C31A65">
            <w:pPr>
              <w:jc w:val="both"/>
              <w:rPr>
                <w:sz w:val="20"/>
                <w:szCs w:val="20"/>
              </w:rPr>
            </w:pPr>
          </w:p>
          <w:p w14:paraId="42E9C76C" w14:textId="77777777" w:rsidR="00E54FCA" w:rsidRPr="00C31A65" w:rsidRDefault="00E54FCA" w:rsidP="00C31A65">
            <w:pPr>
              <w:jc w:val="both"/>
              <w:rPr>
                <w:sz w:val="20"/>
                <w:szCs w:val="20"/>
              </w:rPr>
            </w:pPr>
            <w:r w:rsidRPr="00C31A65">
              <w:rPr>
                <w:sz w:val="20"/>
                <w:szCs w:val="20"/>
              </w:rPr>
              <w:t>L'inscription d'un point à l'ordre du jour du conseil d'administration de l'Association française de normalisation est de droit lorsque le délégué interministériel aux normes le demande.</w:t>
            </w:r>
            <w:r w:rsidRPr="00C31A65">
              <w:rPr>
                <w:sz w:val="20"/>
                <w:szCs w:val="20"/>
              </w:rPr>
              <w:br/>
            </w:r>
          </w:p>
          <w:p w14:paraId="1D945A5F" w14:textId="77777777" w:rsidR="00E54FCA" w:rsidRPr="00C31A65" w:rsidRDefault="00E54FCA" w:rsidP="00C31A65">
            <w:pPr>
              <w:jc w:val="both"/>
              <w:rPr>
                <w:sz w:val="20"/>
                <w:szCs w:val="20"/>
              </w:rPr>
            </w:pPr>
            <w:r w:rsidRPr="00C31A65">
              <w:rPr>
                <w:sz w:val="20"/>
                <w:szCs w:val="20"/>
              </w:rPr>
              <w:t xml:space="preserve">Il peut s'opposer aux délibérations du conseil d'administration de l'Association française de normalisation dans un délai </w:t>
            </w:r>
            <w:r w:rsidRPr="005D7886">
              <w:rPr>
                <w:sz w:val="20"/>
                <w:szCs w:val="20"/>
              </w:rPr>
              <w:t>de huit</w:t>
            </w:r>
            <w:r w:rsidRPr="00C31A65">
              <w:rPr>
                <w:sz w:val="20"/>
                <w:szCs w:val="20"/>
              </w:rPr>
              <w:t xml:space="preserve"> jours ouvrés si elles sont contraires à des dispositions législatives, réglementaires, aux orientations de la politique française des normes ou lorsqu'elles sont de nature à compromettre l'exercice de la mission d'intérêt général qui lui est confiée.</w:t>
            </w:r>
          </w:p>
          <w:p w14:paraId="5F5BAF2C" w14:textId="77777777" w:rsidR="00E54FCA" w:rsidRPr="00C31A65" w:rsidRDefault="00E54FCA" w:rsidP="00C31A65">
            <w:pPr>
              <w:jc w:val="both"/>
              <w:rPr>
                <w:sz w:val="20"/>
                <w:szCs w:val="20"/>
              </w:rPr>
            </w:pPr>
          </w:p>
          <w:p w14:paraId="5B5C21D2" w14:textId="77777777" w:rsidR="00E54FCA" w:rsidRPr="00C31A65" w:rsidRDefault="00E54FCA" w:rsidP="00C31A65">
            <w:pPr>
              <w:jc w:val="both"/>
              <w:rPr>
                <w:sz w:val="20"/>
                <w:szCs w:val="20"/>
              </w:rPr>
            </w:pPr>
            <w:r w:rsidRPr="00C31A65">
              <w:rPr>
                <w:sz w:val="20"/>
                <w:szCs w:val="20"/>
              </w:rPr>
              <w:t>En cas d'empêchement, le commissaire du gouvernement peut se faire représenter aux séances du conseil d'administration par un agent placé sous son autorité.</w:t>
            </w:r>
          </w:p>
          <w:p w14:paraId="788A5246" w14:textId="77777777" w:rsidR="00E54FCA" w:rsidRPr="00C31A65" w:rsidRDefault="00E54FCA" w:rsidP="00C31A65">
            <w:pPr>
              <w:jc w:val="both"/>
              <w:rPr>
                <w:sz w:val="20"/>
                <w:szCs w:val="20"/>
              </w:rPr>
            </w:pPr>
          </w:p>
          <w:p w14:paraId="6D83313A" w14:textId="77777777" w:rsidR="00E54FCA" w:rsidRPr="008D5813" w:rsidRDefault="00E54FCA" w:rsidP="00D0476C">
            <w:pPr>
              <w:jc w:val="both"/>
              <w:rPr>
                <w:sz w:val="20"/>
                <w:szCs w:val="20"/>
              </w:rPr>
            </w:pPr>
            <w:r w:rsidRPr="008D5813">
              <w:rPr>
                <w:sz w:val="20"/>
                <w:szCs w:val="20"/>
              </w:rPr>
              <w:t xml:space="preserve">II. ― L'Association française de normalisation est soumise au contrôle budgétaire prévu par le </w:t>
            </w:r>
            <w:r w:rsidRPr="008D5813">
              <w:rPr>
                <w:rStyle w:val="Lienhypertexte"/>
                <w:color w:val="auto"/>
                <w:sz w:val="20"/>
                <w:szCs w:val="20"/>
                <w:u w:val="none"/>
              </w:rPr>
              <w:t>décret n° 2012-1246 du 7 novembre 2012</w:t>
            </w:r>
            <w:r w:rsidRPr="008D5813">
              <w:rPr>
                <w:sz w:val="20"/>
                <w:szCs w:val="20"/>
              </w:rPr>
              <w:t>.</w:t>
            </w:r>
          </w:p>
        </w:tc>
        <w:tc>
          <w:tcPr>
            <w:tcW w:w="1240" w:type="pct"/>
          </w:tcPr>
          <w:p w14:paraId="5D046A31" w14:textId="77777777" w:rsidR="00E54FCA" w:rsidRDefault="00E54FCA" w:rsidP="00D0476C">
            <w:pPr>
              <w:jc w:val="both"/>
              <w:rPr>
                <w:sz w:val="20"/>
                <w:szCs w:val="20"/>
              </w:rPr>
            </w:pPr>
          </w:p>
          <w:p w14:paraId="0D6AB7D7" w14:textId="77777777" w:rsidR="00E54FCA" w:rsidRDefault="00E54FCA" w:rsidP="00D0476C">
            <w:pPr>
              <w:jc w:val="both"/>
              <w:rPr>
                <w:sz w:val="20"/>
                <w:szCs w:val="20"/>
              </w:rPr>
            </w:pPr>
          </w:p>
          <w:p w14:paraId="521B6502" w14:textId="77777777" w:rsidR="00E54FCA" w:rsidRDefault="00E54FCA" w:rsidP="00D0476C">
            <w:pPr>
              <w:jc w:val="both"/>
              <w:rPr>
                <w:sz w:val="20"/>
                <w:szCs w:val="20"/>
              </w:rPr>
            </w:pPr>
          </w:p>
          <w:p w14:paraId="7FFED683" w14:textId="77777777" w:rsidR="00E54FCA" w:rsidRDefault="00E54FCA" w:rsidP="00D0476C">
            <w:pPr>
              <w:jc w:val="both"/>
              <w:rPr>
                <w:sz w:val="20"/>
                <w:szCs w:val="20"/>
              </w:rPr>
            </w:pPr>
          </w:p>
          <w:p w14:paraId="6E786928" w14:textId="77777777" w:rsidR="00E54FCA" w:rsidRDefault="00E54FCA" w:rsidP="00D0476C">
            <w:pPr>
              <w:jc w:val="both"/>
              <w:rPr>
                <w:sz w:val="20"/>
                <w:szCs w:val="20"/>
              </w:rPr>
            </w:pPr>
          </w:p>
          <w:p w14:paraId="1C671041" w14:textId="77777777" w:rsidR="00E54FCA" w:rsidRDefault="00E54FCA" w:rsidP="00D0476C">
            <w:pPr>
              <w:jc w:val="both"/>
              <w:rPr>
                <w:sz w:val="20"/>
                <w:szCs w:val="20"/>
              </w:rPr>
            </w:pPr>
          </w:p>
          <w:p w14:paraId="38E756AB" w14:textId="77777777" w:rsidR="00E54FCA" w:rsidRDefault="00E54FCA" w:rsidP="00D0476C">
            <w:pPr>
              <w:jc w:val="both"/>
              <w:rPr>
                <w:sz w:val="20"/>
                <w:szCs w:val="20"/>
              </w:rPr>
            </w:pPr>
          </w:p>
          <w:p w14:paraId="1DF4BBC9" w14:textId="77777777" w:rsidR="00E54FCA" w:rsidRDefault="00E54FCA" w:rsidP="00D0476C">
            <w:pPr>
              <w:jc w:val="both"/>
              <w:rPr>
                <w:sz w:val="20"/>
                <w:szCs w:val="20"/>
              </w:rPr>
            </w:pPr>
          </w:p>
          <w:p w14:paraId="50D4C371" w14:textId="77777777" w:rsidR="00E54FCA" w:rsidRDefault="00E54FCA" w:rsidP="00D0476C">
            <w:pPr>
              <w:jc w:val="both"/>
              <w:rPr>
                <w:sz w:val="20"/>
                <w:szCs w:val="20"/>
              </w:rPr>
            </w:pPr>
          </w:p>
          <w:p w14:paraId="0D5AB373" w14:textId="77777777" w:rsidR="00E54FCA" w:rsidRDefault="00E54FCA" w:rsidP="00D0476C">
            <w:pPr>
              <w:jc w:val="both"/>
              <w:rPr>
                <w:sz w:val="20"/>
                <w:szCs w:val="20"/>
              </w:rPr>
            </w:pPr>
          </w:p>
          <w:p w14:paraId="6BA2FDBE" w14:textId="77777777" w:rsidR="00E54FCA" w:rsidRDefault="00E54FCA" w:rsidP="00D0476C">
            <w:pPr>
              <w:jc w:val="both"/>
              <w:rPr>
                <w:sz w:val="20"/>
                <w:szCs w:val="20"/>
              </w:rPr>
            </w:pPr>
          </w:p>
          <w:p w14:paraId="66ED605A" w14:textId="77777777" w:rsidR="00E54FCA" w:rsidRDefault="00E54FCA" w:rsidP="00D0476C">
            <w:pPr>
              <w:jc w:val="both"/>
              <w:rPr>
                <w:sz w:val="20"/>
                <w:szCs w:val="20"/>
              </w:rPr>
            </w:pPr>
          </w:p>
          <w:p w14:paraId="3B964020" w14:textId="77777777" w:rsidR="00E54FCA" w:rsidRPr="002D6600" w:rsidRDefault="00E54FCA" w:rsidP="002F758C">
            <w:pPr>
              <w:jc w:val="both"/>
              <w:rPr>
                <w:b/>
                <w:sz w:val="20"/>
                <w:szCs w:val="20"/>
              </w:rPr>
            </w:pPr>
          </w:p>
        </w:tc>
        <w:tc>
          <w:tcPr>
            <w:tcW w:w="1239" w:type="pct"/>
          </w:tcPr>
          <w:p w14:paraId="5973F48C" w14:textId="77777777" w:rsidR="00E54FCA" w:rsidRDefault="00E54FCA" w:rsidP="00D0476C">
            <w:pPr>
              <w:jc w:val="both"/>
              <w:rPr>
                <w:sz w:val="20"/>
                <w:szCs w:val="20"/>
              </w:rPr>
            </w:pPr>
          </w:p>
        </w:tc>
      </w:tr>
      <w:tr w:rsidR="00E54FCA" w:rsidRPr="008C3B6E" w14:paraId="5FCA6E3A" w14:textId="50798942" w:rsidTr="00E54FCA">
        <w:tc>
          <w:tcPr>
            <w:tcW w:w="3761" w:type="pct"/>
            <w:gridSpan w:val="3"/>
          </w:tcPr>
          <w:p w14:paraId="05747573" w14:textId="77777777" w:rsidR="00E54FCA" w:rsidRPr="00F403A2" w:rsidRDefault="00E54FCA" w:rsidP="00DC1801">
            <w:pPr>
              <w:jc w:val="center"/>
              <w:rPr>
                <w:i/>
                <w:sz w:val="20"/>
                <w:szCs w:val="20"/>
              </w:rPr>
            </w:pPr>
            <w:bookmarkStart w:id="25" w:name="LEGIARTI000006573505"/>
            <w:bookmarkStart w:id="26" w:name="LEGIARTI000023098652"/>
            <w:bookmarkStart w:id="27" w:name="LEGIARTI000023379603"/>
            <w:bookmarkStart w:id="28" w:name="LEGIARTI000027676652"/>
            <w:bookmarkStart w:id="29" w:name="LEGIARTI000030851151"/>
            <w:bookmarkStart w:id="30" w:name="LEGIARTI000030937602"/>
            <w:bookmarkStart w:id="31" w:name="LEGIARTI000006573504"/>
            <w:bookmarkStart w:id="32" w:name="LEGIARTI000006573516"/>
            <w:bookmarkStart w:id="33" w:name="LEGIARTI000006573517"/>
            <w:bookmarkStart w:id="34" w:name="LEGIARTI000006573529"/>
            <w:bookmarkStart w:id="35" w:name="LEGIARTI000006573530"/>
            <w:bookmarkStart w:id="36" w:name="LEGIARTI000020055571"/>
            <w:bookmarkStart w:id="37" w:name="LEGIARTI000006573528"/>
            <w:bookmarkStart w:id="38" w:name="LEGIARTI000006573542"/>
            <w:bookmarkStart w:id="39" w:name="LEGIARTI000006573541"/>
            <w:bookmarkStart w:id="40" w:name="LEGIARTI000006573552"/>
            <w:bookmarkStart w:id="41" w:name="LEGIARTI000023098650"/>
            <w:bookmarkStart w:id="42" w:name="LEGIARTI000023379605"/>
            <w:bookmarkStart w:id="43" w:name="LEGIARTI000027676649"/>
            <w:bookmarkStart w:id="44" w:name="LEGIARTI000006573562"/>
            <w:bookmarkStart w:id="45" w:name="LEGIARTI000006573563"/>
            <w:bookmarkStart w:id="46" w:name="LEGIARTI000023098648"/>
            <w:bookmarkStart w:id="47" w:name="LEGIARTI000023585622"/>
            <w:bookmarkStart w:id="48" w:name="LEGIARTI000027676647"/>
            <w:bookmarkStart w:id="49" w:name="LEGIARTI000006573429"/>
            <w:bookmarkStart w:id="50" w:name="LEGIARTI000020055558"/>
            <w:bookmarkStart w:id="51" w:name="LEGIARTI000022417458"/>
            <w:bookmarkStart w:id="52" w:name="LEGIARTI000030783518"/>
            <w:bookmarkStart w:id="53" w:name="LEGIARTI000020055556"/>
            <w:bookmarkStart w:id="54" w:name="LEGIARTI000021964890"/>
            <w:bookmarkStart w:id="55" w:name="LEGIARTI000023098214"/>
            <w:bookmarkStart w:id="56" w:name="LEGIARTI000023379588"/>
            <w:bookmarkStart w:id="57" w:name="LEGIARTI000023365144"/>
            <w:bookmarkStart w:id="58" w:name="LEGIARTI000030783505"/>
            <w:bookmarkStart w:id="59" w:name="LEGIARTI000030851137"/>
            <w:bookmarkStart w:id="60" w:name="LEGIARTI000006573438"/>
            <w:bookmarkStart w:id="61" w:name="LEGIARTI000030851140"/>
            <w:bookmarkStart w:id="62" w:name="LEGIARTI000006573447"/>
            <w:bookmarkStart w:id="63" w:name="LEGIARTI000006573448"/>
            <w:bookmarkStart w:id="64" w:name="LEGIARTI000020055563"/>
            <w:bookmarkStart w:id="65" w:name="LEGIARTI000023098658"/>
            <w:bookmarkStart w:id="66" w:name="LEGIARTI000027676396"/>
            <w:bookmarkStart w:id="67" w:name="LEGIARTI000006573458"/>
            <w:bookmarkStart w:id="68" w:name="LEGIARTI000006573459"/>
            <w:bookmarkStart w:id="69" w:name="LEGIARTI000020055561"/>
            <w:bookmarkStart w:id="70" w:name="LEGIARTI000023098656"/>
            <w:bookmarkStart w:id="71" w:name="LEGIARTI000027676458"/>
            <w:bookmarkStart w:id="72" w:name="LEGIARTI000030783502"/>
            <w:bookmarkStart w:id="73" w:name="LEGIARTI000006573470"/>
            <w:bookmarkStart w:id="74" w:name="LEGIARTI000020055567"/>
            <w:bookmarkStart w:id="75" w:name="LEGIARTI000023379600"/>
            <w:bookmarkStart w:id="76" w:name="LEGIARTI000025252243"/>
            <w:bookmarkStart w:id="77" w:name="LEGIARTI000030783486"/>
            <w:bookmarkStart w:id="78" w:name="LEGIARTI000030937607"/>
            <w:bookmarkStart w:id="79" w:name="LEGIARTI000032204937"/>
            <w:bookmarkStart w:id="80" w:name="LEGIARTI000006573482"/>
            <w:bookmarkStart w:id="81" w:name="LEGIARTI000006573483"/>
            <w:bookmarkStart w:id="82" w:name="LEGIARTI000023098654"/>
            <w:bookmarkStart w:id="83" w:name="LEGIARTI000027676461"/>
            <w:bookmarkStart w:id="84" w:name="LEGIARTI000006573493"/>
            <w:bookmarkStart w:id="85" w:name="LEGIARTI000030851148"/>
            <w:bookmarkStart w:id="86" w:name="LEGIARTI000006573573"/>
            <w:bookmarkStart w:id="87" w:name="LEGIARTI000023098642"/>
            <w:bookmarkStart w:id="88" w:name="LEGIARTI000023379619"/>
            <w:bookmarkStart w:id="89" w:name="LEGIARTI000027676586"/>
            <w:bookmarkStart w:id="90" w:name="LEGIARTI000030851158"/>
            <w:bookmarkStart w:id="91" w:name="LEGIARTI000006573572"/>
            <w:bookmarkStart w:id="92" w:name="LEGIARTI000006573583"/>
            <w:bookmarkStart w:id="93" w:name="LEGIARTI000023098640"/>
            <w:bookmarkStart w:id="94" w:name="LEGIARTI000027676583"/>
            <w:bookmarkStart w:id="95" w:name="LEGIARTI000030851165"/>
            <w:bookmarkStart w:id="96" w:name="LEGIARTI000006573594"/>
            <w:bookmarkStart w:id="97" w:name="LEGIARTI000006573595"/>
            <w:bookmarkStart w:id="98" w:name="LEGIARTI000023098637"/>
            <w:bookmarkStart w:id="99" w:name="LEGIARTI000027676580"/>
            <w:bookmarkStart w:id="100" w:name="LEGIARTI00003085116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C4F27">
              <w:rPr>
                <w:b/>
                <w:bCs/>
                <w:i/>
                <w:sz w:val="20"/>
                <w:szCs w:val="20"/>
              </w:rPr>
              <w:t>CHAPITRE III : L’ELABORATION ET L’HOMOLOGATION DES</w:t>
            </w:r>
            <w:r>
              <w:rPr>
                <w:b/>
                <w:bCs/>
                <w:i/>
                <w:sz w:val="20"/>
                <w:szCs w:val="20"/>
              </w:rPr>
              <w:t xml:space="preserve"> </w:t>
            </w:r>
            <w:r w:rsidRPr="00AC4F27">
              <w:rPr>
                <w:b/>
                <w:bCs/>
                <w:i/>
                <w:sz w:val="20"/>
                <w:szCs w:val="20"/>
              </w:rPr>
              <w:t>PROJETS DE NORMES</w:t>
            </w:r>
          </w:p>
        </w:tc>
        <w:tc>
          <w:tcPr>
            <w:tcW w:w="1239" w:type="pct"/>
          </w:tcPr>
          <w:p w14:paraId="6193801E" w14:textId="77777777" w:rsidR="00E54FCA" w:rsidRPr="00AC4F27" w:rsidRDefault="00E54FCA" w:rsidP="00DC1801">
            <w:pPr>
              <w:jc w:val="center"/>
              <w:rPr>
                <w:b/>
                <w:bCs/>
                <w:i/>
                <w:sz w:val="20"/>
                <w:szCs w:val="20"/>
              </w:rPr>
            </w:pPr>
          </w:p>
        </w:tc>
      </w:tr>
      <w:tr w:rsidR="00E54FCA" w:rsidRPr="008C3B6E" w14:paraId="7A6EEE1A" w14:textId="72A6E240" w:rsidTr="00E54FCA">
        <w:tc>
          <w:tcPr>
            <w:tcW w:w="1260" w:type="pct"/>
          </w:tcPr>
          <w:p w14:paraId="73F3A2C6" w14:textId="77777777" w:rsidR="00E54FCA" w:rsidRDefault="00E54FCA" w:rsidP="00F53B33">
            <w:pPr>
              <w:jc w:val="both"/>
              <w:rPr>
                <w:b/>
                <w:sz w:val="20"/>
                <w:szCs w:val="20"/>
              </w:rPr>
            </w:pPr>
            <w:r>
              <w:rPr>
                <w:b/>
                <w:sz w:val="20"/>
                <w:szCs w:val="20"/>
              </w:rPr>
              <w:t>Article 11</w:t>
            </w:r>
          </w:p>
          <w:p w14:paraId="64B881DC" w14:textId="77777777" w:rsidR="00E54FCA" w:rsidRPr="00AC4F27" w:rsidRDefault="00E54FCA" w:rsidP="00F53B33">
            <w:pPr>
              <w:jc w:val="both"/>
              <w:rPr>
                <w:sz w:val="20"/>
                <w:szCs w:val="20"/>
              </w:rPr>
            </w:pPr>
          </w:p>
          <w:p w14:paraId="155ABF8C" w14:textId="77777777" w:rsidR="00E54FCA" w:rsidRPr="00AC4F27" w:rsidRDefault="00E54FCA" w:rsidP="00AC4F27">
            <w:pPr>
              <w:jc w:val="both"/>
              <w:rPr>
                <w:sz w:val="20"/>
                <w:szCs w:val="20"/>
              </w:rPr>
            </w:pPr>
            <w:r w:rsidRPr="00AC4F27">
              <w:rPr>
                <w:sz w:val="20"/>
                <w:szCs w:val="20"/>
              </w:rPr>
              <w:t>I. ― L'élaboration des projets de normes est assurée, par délégation de l'Association française de normalisation, par les bureaux de normalisation sectoriels agréés dans les conditions prévues au présent article.</w:t>
            </w:r>
          </w:p>
          <w:p w14:paraId="5573238B" w14:textId="77777777" w:rsidR="00E54FCA" w:rsidRPr="00AC4F27" w:rsidRDefault="00E54FCA" w:rsidP="00AC4F27">
            <w:pPr>
              <w:jc w:val="both"/>
              <w:rPr>
                <w:sz w:val="20"/>
                <w:szCs w:val="20"/>
              </w:rPr>
            </w:pPr>
          </w:p>
          <w:p w14:paraId="3D27627D" w14:textId="77777777" w:rsidR="00E54FCA" w:rsidRPr="00AC4F27" w:rsidRDefault="00E54FCA" w:rsidP="00AC4F27">
            <w:pPr>
              <w:jc w:val="both"/>
              <w:rPr>
                <w:sz w:val="20"/>
                <w:szCs w:val="20"/>
              </w:rPr>
            </w:pPr>
            <w:r w:rsidRPr="00AC4F27">
              <w:rPr>
                <w:sz w:val="20"/>
                <w:szCs w:val="20"/>
              </w:rPr>
              <w:t>II. ― L'agrément des bureaux de normalisation sectoriels est accordé, par délégation du ministre chargé de l'industrie, par le délégué interministériel aux normes pour une durée maximale de trois ans au vu d'une évaluation de leurs activités organisée conformément à l'article 8.</w:t>
            </w:r>
          </w:p>
          <w:p w14:paraId="2AFA2AD4" w14:textId="77777777" w:rsidR="00E54FCA" w:rsidRPr="00AC4F27" w:rsidRDefault="00E54FCA" w:rsidP="00AC4F27">
            <w:pPr>
              <w:jc w:val="both"/>
              <w:rPr>
                <w:sz w:val="20"/>
                <w:szCs w:val="20"/>
              </w:rPr>
            </w:pPr>
            <w:r w:rsidRPr="00AC4F27">
              <w:rPr>
                <w:sz w:val="20"/>
                <w:szCs w:val="20"/>
              </w:rPr>
              <w:t xml:space="preserve">L'agrément précise le champ d'intervention du bureau de normalisation sectoriel et ses obligations, lesquelles peuvent être modifiées après le recueil des observations du bureau. </w:t>
            </w:r>
          </w:p>
          <w:p w14:paraId="5A49E38D" w14:textId="77777777" w:rsidR="00E54FCA" w:rsidRPr="00AC4F27" w:rsidRDefault="00E54FCA" w:rsidP="00AC4F27">
            <w:pPr>
              <w:jc w:val="both"/>
              <w:rPr>
                <w:sz w:val="20"/>
                <w:szCs w:val="20"/>
              </w:rPr>
            </w:pPr>
          </w:p>
          <w:p w14:paraId="5FAB7E93" w14:textId="77777777" w:rsidR="00E54FCA" w:rsidRPr="00AC4F27" w:rsidRDefault="00E54FCA" w:rsidP="00AC4F27">
            <w:pPr>
              <w:jc w:val="both"/>
              <w:rPr>
                <w:sz w:val="20"/>
                <w:szCs w:val="20"/>
              </w:rPr>
            </w:pPr>
            <w:r w:rsidRPr="00AC4F27">
              <w:rPr>
                <w:sz w:val="20"/>
                <w:szCs w:val="20"/>
              </w:rPr>
              <w:t xml:space="preserve">III. ― Le délégué interministériel aux normes est habilité, par délégation du ministre chargé de l'industrie, à </w:t>
            </w:r>
            <w:r w:rsidRPr="00AC4F27">
              <w:rPr>
                <w:sz w:val="20"/>
                <w:szCs w:val="20"/>
              </w:rPr>
              <w:lastRenderedPageBreak/>
              <w:t>suspendre ou retirer l'agrément prévu au II.</w:t>
            </w:r>
          </w:p>
          <w:p w14:paraId="5123ABE3" w14:textId="77777777" w:rsidR="00E54FCA" w:rsidRPr="00AC4F27" w:rsidRDefault="00E54FCA" w:rsidP="00AC4F27">
            <w:pPr>
              <w:jc w:val="both"/>
              <w:rPr>
                <w:sz w:val="20"/>
                <w:szCs w:val="20"/>
              </w:rPr>
            </w:pPr>
            <w:r w:rsidRPr="00AC4F27">
              <w:rPr>
                <w:sz w:val="20"/>
                <w:szCs w:val="20"/>
              </w:rPr>
              <w:t>Si un bureau de normalisation sectoriel ne respecte pas ses obligations, le délégué interministériel aux normes l'informe que l'agrément peut être suspendu ou retiré. L'agrément ne peut être suspendu ou retiré qu'après avoir mis à même le bureau de présenter ses observations sur la mesure envisagée et ses motifs.</w:t>
            </w:r>
          </w:p>
          <w:p w14:paraId="6085FF2D" w14:textId="77777777" w:rsidR="00E54FCA" w:rsidRDefault="00E54FCA" w:rsidP="00AC4F27">
            <w:pPr>
              <w:jc w:val="both"/>
              <w:rPr>
                <w:sz w:val="20"/>
                <w:szCs w:val="20"/>
              </w:rPr>
            </w:pPr>
          </w:p>
          <w:p w14:paraId="766E70C2" w14:textId="77777777" w:rsidR="00E54FCA" w:rsidRPr="00AC4F27" w:rsidRDefault="00E54FCA" w:rsidP="00AC4F27">
            <w:pPr>
              <w:jc w:val="both"/>
              <w:rPr>
                <w:sz w:val="20"/>
                <w:szCs w:val="20"/>
              </w:rPr>
            </w:pPr>
          </w:p>
          <w:p w14:paraId="0F9B47C7" w14:textId="77777777" w:rsidR="00E54FCA" w:rsidRPr="00AC4F27" w:rsidRDefault="00E54FCA" w:rsidP="00AC4F27">
            <w:pPr>
              <w:jc w:val="both"/>
              <w:rPr>
                <w:sz w:val="20"/>
                <w:szCs w:val="20"/>
              </w:rPr>
            </w:pPr>
            <w:r w:rsidRPr="00AC4F27">
              <w:rPr>
                <w:sz w:val="20"/>
                <w:szCs w:val="20"/>
              </w:rPr>
              <w:t xml:space="preserve">IV. ― Dans les domaines communs à un grand nombre de secteurs et dans les secteurs pour lesquels il n'existe pas de bureau de normalisation sectoriel agréé, l'élaboration des projets de normes est effectuée par l'Association française de normalisation dans les conditions prévues au deuxième alinéa de l'article 9. </w:t>
            </w:r>
          </w:p>
          <w:p w14:paraId="531D5C62" w14:textId="77777777" w:rsidR="00E54FCA" w:rsidRPr="00AC4F27" w:rsidRDefault="00E54FCA" w:rsidP="00AC4F27">
            <w:pPr>
              <w:jc w:val="both"/>
              <w:rPr>
                <w:sz w:val="20"/>
                <w:szCs w:val="20"/>
              </w:rPr>
            </w:pPr>
            <w:r w:rsidRPr="00AC4F27">
              <w:rPr>
                <w:sz w:val="20"/>
                <w:szCs w:val="20"/>
              </w:rPr>
              <w:t>Dans l'exercice du rôle de bureau de normalisation, l'Association française de normalisation est soumise aux mêmes obligations que les bureaux de normalisation sectoriels à l'exception de celle d'agrément prévue au II.</w:t>
            </w:r>
          </w:p>
          <w:p w14:paraId="286DF332" w14:textId="77777777" w:rsidR="00E54FCA" w:rsidRPr="008C3B6E" w:rsidRDefault="00E54FCA" w:rsidP="00AC4F27">
            <w:pPr>
              <w:jc w:val="both"/>
              <w:rPr>
                <w:sz w:val="20"/>
                <w:szCs w:val="20"/>
              </w:rPr>
            </w:pPr>
          </w:p>
        </w:tc>
        <w:tc>
          <w:tcPr>
            <w:tcW w:w="1261" w:type="pct"/>
          </w:tcPr>
          <w:p w14:paraId="1D17859B" w14:textId="77777777" w:rsidR="00E54FCA" w:rsidRDefault="00E54FCA" w:rsidP="00AC4F27">
            <w:pPr>
              <w:jc w:val="both"/>
              <w:rPr>
                <w:b/>
                <w:sz w:val="20"/>
                <w:szCs w:val="20"/>
              </w:rPr>
            </w:pPr>
            <w:r w:rsidRPr="004D3130">
              <w:rPr>
                <w:b/>
                <w:sz w:val="20"/>
                <w:szCs w:val="20"/>
              </w:rPr>
              <w:lastRenderedPageBreak/>
              <w:t>Article 11</w:t>
            </w:r>
          </w:p>
          <w:p w14:paraId="2A6D46E1" w14:textId="77777777" w:rsidR="00E54FCA" w:rsidRPr="00AC4F27" w:rsidRDefault="00E54FCA" w:rsidP="00AC4F27">
            <w:pPr>
              <w:jc w:val="both"/>
              <w:rPr>
                <w:sz w:val="20"/>
                <w:szCs w:val="20"/>
              </w:rPr>
            </w:pPr>
          </w:p>
          <w:p w14:paraId="3D44E8BA" w14:textId="77777777" w:rsidR="00E54FCA" w:rsidRPr="00AC4F27" w:rsidRDefault="00E54FCA" w:rsidP="00AC4F27">
            <w:pPr>
              <w:jc w:val="both"/>
              <w:rPr>
                <w:sz w:val="20"/>
                <w:szCs w:val="20"/>
              </w:rPr>
            </w:pPr>
            <w:r w:rsidRPr="00AC4F27">
              <w:rPr>
                <w:sz w:val="20"/>
                <w:szCs w:val="20"/>
              </w:rPr>
              <w:t xml:space="preserve">I. ― L'élaboration des </w:t>
            </w:r>
            <w:r w:rsidRPr="005D7886">
              <w:rPr>
                <w:sz w:val="20"/>
                <w:szCs w:val="20"/>
              </w:rPr>
              <w:t xml:space="preserve">projets de normes </w:t>
            </w:r>
            <w:r w:rsidRPr="00AC4F27">
              <w:rPr>
                <w:sz w:val="20"/>
                <w:szCs w:val="20"/>
              </w:rPr>
              <w:t xml:space="preserve">est assurée, par délégation de l'Association française de normalisation, par les bureaux de normalisation </w:t>
            </w:r>
            <w:r w:rsidRPr="00EA3FB6">
              <w:rPr>
                <w:sz w:val="20"/>
                <w:szCs w:val="20"/>
              </w:rPr>
              <w:t>sectoriels</w:t>
            </w:r>
            <w:r w:rsidRPr="00AC4F27">
              <w:rPr>
                <w:sz w:val="20"/>
                <w:szCs w:val="20"/>
              </w:rPr>
              <w:t xml:space="preserve"> agréés dans les conditions prévues au présent article.</w:t>
            </w:r>
          </w:p>
          <w:p w14:paraId="17A0E9E2" w14:textId="77777777" w:rsidR="00E54FCA" w:rsidRPr="00AC4F27" w:rsidRDefault="00E54FCA" w:rsidP="00AC4F27">
            <w:pPr>
              <w:jc w:val="both"/>
              <w:rPr>
                <w:sz w:val="20"/>
                <w:szCs w:val="20"/>
              </w:rPr>
            </w:pPr>
          </w:p>
          <w:p w14:paraId="1339536E" w14:textId="5B706157" w:rsidR="00E54FCA" w:rsidRPr="00AC4F27" w:rsidRDefault="00E54FCA" w:rsidP="00AC4F27">
            <w:pPr>
              <w:jc w:val="both"/>
              <w:rPr>
                <w:sz w:val="20"/>
                <w:szCs w:val="20"/>
              </w:rPr>
            </w:pPr>
            <w:r w:rsidRPr="00AC4F27">
              <w:rPr>
                <w:sz w:val="20"/>
                <w:szCs w:val="20"/>
              </w:rPr>
              <w:t xml:space="preserve">II. ― L'agrément des bureaux de normalisation </w:t>
            </w:r>
            <w:r w:rsidRPr="00EA3FB6">
              <w:rPr>
                <w:sz w:val="20"/>
                <w:szCs w:val="20"/>
              </w:rPr>
              <w:t>sectoriels</w:t>
            </w:r>
            <w:r w:rsidRPr="00AC4F27">
              <w:rPr>
                <w:sz w:val="20"/>
                <w:szCs w:val="20"/>
              </w:rPr>
              <w:t xml:space="preserve"> est accordé, par délégation du ministre chargé de l'industrie, par le délégué interministériel aux normes pour une durée maximale de </w:t>
            </w:r>
            <w:r w:rsidRPr="00716149">
              <w:rPr>
                <w:strike/>
                <w:sz w:val="20"/>
                <w:szCs w:val="20"/>
                <w:highlight w:val="yellow"/>
              </w:rPr>
              <w:t>trois</w:t>
            </w:r>
            <w:r w:rsidRPr="00AC4F27">
              <w:rPr>
                <w:sz w:val="20"/>
                <w:szCs w:val="20"/>
              </w:rPr>
              <w:t xml:space="preserve"> </w:t>
            </w:r>
            <w:r w:rsidRPr="00716149">
              <w:rPr>
                <w:sz w:val="20"/>
                <w:szCs w:val="20"/>
                <w:highlight w:val="green"/>
              </w:rPr>
              <w:t>quatre</w:t>
            </w:r>
            <w:r>
              <w:rPr>
                <w:sz w:val="20"/>
                <w:szCs w:val="20"/>
              </w:rPr>
              <w:t xml:space="preserve"> </w:t>
            </w:r>
            <w:r w:rsidRPr="00AC4F27">
              <w:rPr>
                <w:sz w:val="20"/>
                <w:szCs w:val="20"/>
              </w:rPr>
              <w:t>ans au vu d'une évaluation de leurs activités organisée conformément à l'article 8.</w:t>
            </w:r>
          </w:p>
          <w:p w14:paraId="19424BA6" w14:textId="77777777" w:rsidR="00E54FCA" w:rsidRPr="00AC4F27" w:rsidRDefault="00E54FCA" w:rsidP="00AC4F27">
            <w:pPr>
              <w:jc w:val="both"/>
              <w:rPr>
                <w:sz w:val="20"/>
                <w:szCs w:val="20"/>
              </w:rPr>
            </w:pPr>
            <w:r w:rsidRPr="00AC4F27">
              <w:rPr>
                <w:sz w:val="20"/>
                <w:szCs w:val="20"/>
              </w:rPr>
              <w:t xml:space="preserve">L'agrément précise le champ d'intervention du bureau de normalisation </w:t>
            </w:r>
            <w:r w:rsidRPr="00EA3FB6">
              <w:rPr>
                <w:sz w:val="20"/>
                <w:szCs w:val="20"/>
              </w:rPr>
              <w:t>sectoriel</w:t>
            </w:r>
            <w:r w:rsidRPr="00AC4F27">
              <w:rPr>
                <w:sz w:val="20"/>
                <w:szCs w:val="20"/>
              </w:rPr>
              <w:t xml:space="preserve"> et ses obligations, lesquelles peuvent être modifiées après le recueil des observations du bureau. </w:t>
            </w:r>
          </w:p>
          <w:p w14:paraId="1F5CEAFC" w14:textId="77777777" w:rsidR="00E54FCA" w:rsidRPr="00AC4F27" w:rsidRDefault="00E54FCA" w:rsidP="00AC4F27">
            <w:pPr>
              <w:jc w:val="both"/>
              <w:rPr>
                <w:sz w:val="20"/>
                <w:szCs w:val="20"/>
              </w:rPr>
            </w:pPr>
          </w:p>
          <w:p w14:paraId="4AAF8A8E" w14:textId="77777777" w:rsidR="00E54FCA" w:rsidRPr="00AC4F27" w:rsidRDefault="00E54FCA" w:rsidP="00AC4F27">
            <w:pPr>
              <w:jc w:val="both"/>
              <w:rPr>
                <w:sz w:val="20"/>
                <w:szCs w:val="20"/>
              </w:rPr>
            </w:pPr>
            <w:r w:rsidRPr="00AC4F27">
              <w:rPr>
                <w:sz w:val="20"/>
                <w:szCs w:val="20"/>
              </w:rPr>
              <w:t xml:space="preserve">III. ― Le délégué interministériel aux normes est habilité, par délégation du ministre chargé de l'industrie, à </w:t>
            </w:r>
            <w:r w:rsidRPr="00AC4F27">
              <w:rPr>
                <w:sz w:val="20"/>
                <w:szCs w:val="20"/>
              </w:rPr>
              <w:lastRenderedPageBreak/>
              <w:t>suspendre ou retirer l'agrément prévu au II.</w:t>
            </w:r>
          </w:p>
          <w:p w14:paraId="4B634E97" w14:textId="3DF9A057" w:rsidR="00E54FCA" w:rsidRPr="00AC4F27" w:rsidRDefault="00E54FCA" w:rsidP="00AC4F27">
            <w:pPr>
              <w:jc w:val="both"/>
              <w:rPr>
                <w:sz w:val="20"/>
                <w:szCs w:val="20"/>
              </w:rPr>
            </w:pPr>
            <w:r w:rsidRPr="00AC4F27">
              <w:rPr>
                <w:sz w:val="20"/>
                <w:szCs w:val="20"/>
              </w:rPr>
              <w:t xml:space="preserve">Si un bureau de normalisation </w:t>
            </w:r>
            <w:r w:rsidRPr="00EA3FB6">
              <w:rPr>
                <w:sz w:val="20"/>
                <w:szCs w:val="20"/>
              </w:rPr>
              <w:t>sectoriel</w:t>
            </w:r>
            <w:r w:rsidRPr="00AC4F27">
              <w:rPr>
                <w:sz w:val="20"/>
                <w:szCs w:val="20"/>
              </w:rPr>
              <w:t xml:space="preserve"> </w:t>
            </w:r>
            <w:r w:rsidRPr="004D3130">
              <w:rPr>
                <w:sz w:val="20"/>
                <w:szCs w:val="20"/>
                <w:highlight w:val="green"/>
              </w:rPr>
              <w:t>agréé</w:t>
            </w:r>
            <w:r>
              <w:rPr>
                <w:sz w:val="20"/>
                <w:szCs w:val="20"/>
              </w:rPr>
              <w:t xml:space="preserve"> </w:t>
            </w:r>
            <w:r w:rsidRPr="00AC4F27">
              <w:rPr>
                <w:sz w:val="20"/>
                <w:szCs w:val="20"/>
              </w:rPr>
              <w:t>ne respecte pas ses obligations, le délégué interministériel aux normes l'informe que l'agrément peut être suspendu ou retiré. L'agrément ne peut être suspendu ou retiré qu'après avoir mis à même le bureau de présenter ses observations sur la mesure envisagée et ses motifs.</w:t>
            </w:r>
          </w:p>
          <w:p w14:paraId="3BCACB00" w14:textId="77777777" w:rsidR="00E54FCA" w:rsidRPr="00AC4F27" w:rsidRDefault="00E54FCA" w:rsidP="00AC4F27">
            <w:pPr>
              <w:jc w:val="both"/>
              <w:rPr>
                <w:sz w:val="20"/>
                <w:szCs w:val="20"/>
              </w:rPr>
            </w:pPr>
          </w:p>
          <w:p w14:paraId="6DDA982A" w14:textId="514EA2FA" w:rsidR="00E54FCA" w:rsidRPr="00AC4F27" w:rsidRDefault="00E54FCA" w:rsidP="00AC4F27">
            <w:pPr>
              <w:jc w:val="both"/>
              <w:rPr>
                <w:sz w:val="20"/>
                <w:szCs w:val="20"/>
              </w:rPr>
            </w:pPr>
            <w:r w:rsidRPr="00AC4F27">
              <w:rPr>
                <w:sz w:val="20"/>
                <w:szCs w:val="20"/>
              </w:rPr>
              <w:t xml:space="preserve">IV. ― Dans les </w:t>
            </w:r>
            <w:r w:rsidRPr="007B1F2F">
              <w:rPr>
                <w:sz w:val="20"/>
                <w:szCs w:val="20"/>
              </w:rPr>
              <w:t xml:space="preserve">domaines </w:t>
            </w:r>
            <w:r w:rsidRPr="001E5DEA">
              <w:rPr>
                <w:sz w:val="20"/>
                <w:szCs w:val="20"/>
              </w:rPr>
              <w:t xml:space="preserve">communs à un grand nombre de </w:t>
            </w:r>
            <w:r w:rsidRPr="004D3130">
              <w:rPr>
                <w:sz w:val="20"/>
                <w:szCs w:val="20"/>
              </w:rPr>
              <w:t>secteurs</w:t>
            </w:r>
            <w:r w:rsidRPr="001E5DEA">
              <w:rPr>
                <w:sz w:val="20"/>
                <w:szCs w:val="20"/>
              </w:rPr>
              <w:t xml:space="preserve"> et dans les </w:t>
            </w:r>
            <w:r w:rsidRPr="004D3130">
              <w:rPr>
                <w:sz w:val="20"/>
                <w:szCs w:val="20"/>
              </w:rPr>
              <w:t>secteurs</w:t>
            </w:r>
            <w:r w:rsidRPr="007B1F2F">
              <w:rPr>
                <w:sz w:val="20"/>
                <w:szCs w:val="20"/>
              </w:rPr>
              <w:t xml:space="preserve"> pour</w:t>
            </w:r>
            <w:r w:rsidRPr="00AC4F27">
              <w:rPr>
                <w:sz w:val="20"/>
                <w:szCs w:val="20"/>
              </w:rPr>
              <w:t xml:space="preserve"> lesquels il n'existe pas de bureau de normalisation </w:t>
            </w:r>
            <w:r w:rsidRPr="00196B41">
              <w:rPr>
                <w:sz w:val="20"/>
                <w:szCs w:val="20"/>
              </w:rPr>
              <w:t>sectoriel</w:t>
            </w:r>
            <w:r w:rsidRPr="00AC4F27">
              <w:rPr>
                <w:sz w:val="20"/>
                <w:szCs w:val="20"/>
              </w:rPr>
              <w:t xml:space="preserve"> agréé, l'élaboration des projets de normes est effectuée par l'Association française de normalisation dans les conditions prévues au deuxième alinéa de l'article 9. </w:t>
            </w:r>
          </w:p>
          <w:p w14:paraId="760C62F0" w14:textId="77777777" w:rsidR="00E54FCA" w:rsidRDefault="00E54FCA" w:rsidP="00AC4F27">
            <w:pPr>
              <w:jc w:val="both"/>
              <w:rPr>
                <w:sz w:val="20"/>
                <w:szCs w:val="20"/>
              </w:rPr>
            </w:pPr>
            <w:r w:rsidRPr="00AC4F27">
              <w:rPr>
                <w:sz w:val="20"/>
                <w:szCs w:val="20"/>
              </w:rPr>
              <w:t xml:space="preserve">Dans l'exercice du rôle de bureau de normalisation, l'Association française de normalisation est soumise aux mêmes obligations que les bureaux de normalisation </w:t>
            </w:r>
            <w:r w:rsidRPr="00196B41">
              <w:rPr>
                <w:sz w:val="20"/>
                <w:szCs w:val="20"/>
              </w:rPr>
              <w:t>sectoriels</w:t>
            </w:r>
            <w:r w:rsidRPr="00AC4F27">
              <w:rPr>
                <w:sz w:val="20"/>
                <w:szCs w:val="20"/>
              </w:rPr>
              <w:t xml:space="preserve"> </w:t>
            </w:r>
            <w:r w:rsidRPr="00AC4F27">
              <w:rPr>
                <w:sz w:val="20"/>
                <w:szCs w:val="20"/>
                <w:highlight w:val="green"/>
              </w:rPr>
              <w:t>agréés</w:t>
            </w:r>
            <w:r w:rsidRPr="00AC4F27">
              <w:rPr>
                <w:sz w:val="20"/>
                <w:szCs w:val="20"/>
              </w:rPr>
              <w:t xml:space="preserve"> à l'exception de celle d'agrément prévue au II.</w:t>
            </w:r>
          </w:p>
          <w:p w14:paraId="543C8FBE" w14:textId="77777777" w:rsidR="00E54FCA" w:rsidRPr="00AC4F27" w:rsidRDefault="00E54FCA" w:rsidP="00AC4F27">
            <w:pPr>
              <w:jc w:val="both"/>
              <w:rPr>
                <w:sz w:val="20"/>
                <w:szCs w:val="20"/>
              </w:rPr>
            </w:pPr>
          </w:p>
          <w:p w14:paraId="32633DEC" w14:textId="608FFBE4" w:rsidR="00E54FCA" w:rsidRDefault="00E54FCA" w:rsidP="003C37E9">
            <w:pPr>
              <w:jc w:val="both"/>
              <w:rPr>
                <w:sz w:val="20"/>
                <w:szCs w:val="20"/>
              </w:rPr>
            </w:pPr>
            <w:r>
              <w:rPr>
                <w:sz w:val="20"/>
                <w:szCs w:val="20"/>
                <w:highlight w:val="green"/>
              </w:rPr>
              <w:t>V</w:t>
            </w:r>
            <w:r w:rsidRPr="004A4C11">
              <w:rPr>
                <w:sz w:val="20"/>
                <w:szCs w:val="20"/>
                <w:highlight w:val="green"/>
              </w:rPr>
              <w:t xml:space="preserve">. ― Dans </w:t>
            </w:r>
            <w:r>
              <w:rPr>
                <w:sz w:val="20"/>
                <w:szCs w:val="20"/>
                <w:highlight w:val="green"/>
              </w:rPr>
              <w:t>le</w:t>
            </w:r>
            <w:r w:rsidRPr="00AC4F27">
              <w:rPr>
                <w:sz w:val="20"/>
                <w:szCs w:val="20"/>
                <w:highlight w:val="green"/>
              </w:rPr>
              <w:t xml:space="preserve"> présent décret, les mots « bureaux de normalisation » désignent indistinctement les bureaux de </w:t>
            </w:r>
            <w:proofErr w:type="gramStart"/>
            <w:r w:rsidRPr="00AC4F27">
              <w:rPr>
                <w:sz w:val="20"/>
                <w:szCs w:val="20"/>
                <w:highlight w:val="green"/>
              </w:rPr>
              <w:t>normalisation</w:t>
            </w:r>
            <w:r>
              <w:rPr>
                <w:sz w:val="20"/>
                <w:szCs w:val="20"/>
                <w:highlight w:val="green"/>
              </w:rPr>
              <w:t xml:space="preserve"> sectoriels</w:t>
            </w:r>
            <w:r w:rsidRPr="00AC4F27">
              <w:rPr>
                <w:sz w:val="20"/>
                <w:szCs w:val="20"/>
                <w:highlight w:val="green"/>
              </w:rPr>
              <w:t xml:space="preserve"> agréés</w:t>
            </w:r>
            <w:proofErr w:type="gramEnd"/>
            <w:r w:rsidRPr="00AC4F27">
              <w:rPr>
                <w:sz w:val="20"/>
                <w:szCs w:val="20"/>
                <w:highlight w:val="green"/>
              </w:rPr>
              <w:t xml:space="preserve"> ou l’Association française de normalisation dans </w:t>
            </w:r>
            <w:r>
              <w:rPr>
                <w:sz w:val="20"/>
                <w:szCs w:val="20"/>
                <w:highlight w:val="green"/>
              </w:rPr>
              <w:t>l’exercice du</w:t>
            </w:r>
            <w:r w:rsidRPr="00AC4F27">
              <w:rPr>
                <w:sz w:val="20"/>
                <w:szCs w:val="20"/>
                <w:highlight w:val="green"/>
              </w:rPr>
              <w:t xml:space="preserve"> rôle de bureau de </w:t>
            </w:r>
            <w:r w:rsidRPr="00B759A7">
              <w:rPr>
                <w:sz w:val="20"/>
                <w:szCs w:val="20"/>
                <w:highlight w:val="green"/>
              </w:rPr>
              <w:t xml:space="preserve">normalisation. Les </w:t>
            </w:r>
            <w:r w:rsidRPr="00AC4F27">
              <w:rPr>
                <w:sz w:val="20"/>
                <w:szCs w:val="20"/>
                <w:highlight w:val="green"/>
              </w:rPr>
              <w:t xml:space="preserve">mots « bureaux de </w:t>
            </w:r>
            <w:r w:rsidRPr="00AC4F27">
              <w:rPr>
                <w:sz w:val="20"/>
                <w:szCs w:val="20"/>
                <w:highlight w:val="green"/>
              </w:rPr>
              <w:lastRenderedPageBreak/>
              <w:t>normalisation</w:t>
            </w:r>
            <w:r>
              <w:rPr>
                <w:sz w:val="20"/>
                <w:szCs w:val="20"/>
                <w:highlight w:val="green"/>
              </w:rPr>
              <w:t xml:space="preserve"> sectoriels</w:t>
            </w:r>
            <w:r w:rsidRPr="00AC4F27">
              <w:rPr>
                <w:sz w:val="20"/>
                <w:szCs w:val="20"/>
                <w:highlight w:val="green"/>
              </w:rPr>
              <w:t> </w:t>
            </w:r>
            <w:r w:rsidRPr="00B759A7">
              <w:rPr>
                <w:sz w:val="20"/>
                <w:szCs w:val="20"/>
                <w:highlight w:val="green"/>
              </w:rPr>
              <w:t xml:space="preserve">agréés » désignent </w:t>
            </w:r>
            <w:r>
              <w:rPr>
                <w:sz w:val="20"/>
                <w:szCs w:val="20"/>
                <w:highlight w:val="green"/>
              </w:rPr>
              <w:t xml:space="preserve">quant à eux </w:t>
            </w:r>
            <w:r w:rsidRPr="00B759A7">
              <w:rPr>
                <w:sz w:val="20"/>
                <w:szCs w:val="20"/>
                <w:highlight w:val="green"/>
              </w:rPr>
              <w:t>les seuls bureaux de normalisation agréés par le ministre chargé de l’industrie, à l’exclusion donc de l’Association française de normalisation.</w:t>
            </w:r>
          </w:p>
          <w:p w14:paraId="244B4EAB" w14:textId="77777777" w:rsidR="00E54FCA" w:rsidRDefault="00E54FCA" w:rsidP="003C37E9">
            <w:pPr>
              <w:jc w:val="both"/>
              <w:rPr>
                <w:sz w:val="20"/>
                <w:szCs w:val="20"/>
              </w:rPr>
            </w:pPr>
          </w:p>
          <w:p w14:paraId="7815B7FB" w14:textId="7BA82749" w:rsidR="00E54FCA" w:rsidRDefault="00E54FCA" w:rsidP="004A4C11">
            <w:pPr>
              <w:jc w:val="both"/>
              <w:rPr>
                <w:sz w:val="20"/>
                <w:szCs w:val="20"/>
                <w:highlight w:val="green"/>
              </w:rPr>
            </w:pPr>
            <w:r w:rsidRPr="004A4C11">
              <w:rPr>
                <w:sz w:val="20"/>
                <w:szCs w:val="20"/>
                <w:highlight w:val="green"/>
              </w:rPr>
              <w:t xml:space="preserve">VI. ― </w:t>
            </w:r>
            <w:r w:rsidRPr="001E5DEA">
              <w:rPr>
                <w:sz w:val="20"/>
                <w:szCs w:val="20"/>
                <w:highlight w:val="green"/>
              </w:rPr>
              <w:t xml:space="preserve">Dans les cas où </w:t>
            </w:r>
            <w:r w:rsidRPr="00AE3DE4">
              <w:rPr>
                <w:sz w:val="20"/>
                <w:szCs w:val="20"/>
                <w:highlight w:val="green"/>
              </w:rPr>
              <w:t xml:space="preserve">l’affectation d’une activité de normalisation ne fait pas consensus </w:t>
            </w:r>
            <w:r w:rsidRPr="001E5DEA">
              <w:rPr>
                <w:sz w:val="20"/>
                <w:szCs w:val="20"/>
                <w:highlight w:val="green"/>
              </w:rPr>
              <w:t>au sein des bureaux de normalisation, le comité prévu au 3ème alinéa de l’article 5 détermine</w:t>
            </w:r>
            <w:r>
              <w:rPr>
                <w:sz w:val="20"/>
                <w:szCs w:val="20"/>
                <w:highlight w:val="green"/>
              </w:rPr>
              <w:t xml:space="preserve">, sur la base des positions du plus grand nombre de parties intéressées, </w:t>
            </w:r>
            <w:r w:rsidRPr="001E5DEA">
              <w:rPr>
                <w:sz w:val="20"/>
                <w:szCs w:val="20"/>
                <w:highlight w:val="green"/>
              </w:rPr>
              <w:t>le</w:t>
            </w:r>
            <w:r>
              <w:rPr>
                <w:sz w:val="20"/>
                <w:szCs w:val="20"/>
                <w:highlight w:val="green"/>
              </w:rPr>
              <w:t xml:space="preserve"> ou les</w:t>
            </w:r>
            <w:r w:rsidRPr="001E5DEA">
              <w:rPr>
                <w:sz w:val="20"/>
                <w:szCs w:val="20"/>
                <w:highlight w:val="green"/>
              </w:rPr>
              <w:t xml:space="preserve"> bureau</w:t>
            </w:r>
            <w:r>
              <w:rPr>
                <w:sz w:val="20"/>
                <w:szCs w:val="20"/>
                <w:highlight w:val="green"/>
              </w:rPr>
              <w:t>x</w:t>
            </w:r>
            <w:r w:rsidRPr="001E5DEA">
              <w:rPr>
                <w:sz w:val="20"/>
                <w:szCs w:val="20"/>
                <w:highlight w:val="green"/>
              </w:rPr>
              <w:t xml:space="preserve"> de normalisation</w:t>
            </w:r>
            <w:r>
              <w:rPr>
                <w:sz w:val="20"/>
                <w:szCs w:val="20"/>
                <w:highlight w:val="green"/>
              </w:rPr>
              <w:t xml:space="preserve"> qui prennent</w:t>
            </w:r>
            <w:r w:rsidRPr="001E5DEA">
              <w:rPr>
                <w:sz w:val="20"/>
                <w:szCs w:val="20"/>
                <w:highlight w:val="green"/>
              </w:rPr>
              <w:t xml:space="preserve"> en charge </w:t>
            </w:r>
            <w:r>
              <w:rPr>
                <w:sz w:val="20"/>
                <w:szCs w:val="20"/>
                <w:highlight w:val="green"/>
              </w:rPr>
              <w:t>les travaux</w:t>
            </w:r>
            <w:r w:rsidRPr="001E5DEA">
              <w:rPr>
                <w:sz w:val="20"/>
                <w:szCs w:val="20"/>
                <w:highlight w:val="green"/>
              </w:rPr>
              <w:t xml:space="preserve">. </w:t>
            </w:r>
            <w:r>
              <w:rPr>
                <w:sz w:val="20"/>
                <w:szCs w:val="20"/>
                <w:highlight w:val="green"/>
              </w:rPr>
              <w:t>E</w:t>
            </w:r>
            <w:r w:rsidRPr="001E5DEA">
              <w:rPr>
                <w:sz w:val="20"/>
                <w:szCs w:val="20"/>
                <w:highlight w:val="green"/>
              </w:rPr>
              <w:t>n cas d’urgence</w:t>
            </w:r>
            <w:r>
              <w:rPr>
                <w:sz w:val="20"/>
                <w:szCs w:val="20"/>
                <w:highlight w:val="green"/>
              </w:rPr>
              <w:t xml:space="preserve"> rendant impossible la consultation de ce comité</w:t>
            </w:r>
            <w:r w:rsidRPr="001E5DEA">
              <w:rPr>
                <w:sz w:val="20"/>
                <w:szCs w:val="20"/>
                <w:highlight w:val="green"/>
              </w:rPr>
              <w:t xml:space="preserve">, l’Association française de normalisation </w:t>
            </w:r>
            <w:r>
              <w:rPr>
                <w:sz w:val="20"/>
                <w:szCs w:val="20"/>
                <w:highlight w:val="green"/>
              </w:rPr>
              <w:t xml:space="preserve">détermine temporairement le ou les bureaux </w:t>
            </w:r>
            <w:r w:rsidRPr="001E5DEA">
              <w:rPr>
                <w:sz w:val="20"/>
                <w:szCs w:val="20"/>
                <w:highlight w:val="green"/>
              </w:rPr>
              <w:t>de normalisation qui pren</w:t>
            </w:r>
            <w:r>
              <w:rPr>
                <w:sz w:val="20"/>
                <w:szCs w:val="20"/>
                <w:highlight w:val="green"/>
              </w:rPr>
              <w:t>nent</w:t>
            </w:r>
            <w:r w:rsidRPr="001E5DEA">
              <w:rPr>
                <w:sz w:val="20"/>
                <w:szCs w:val="20"/>
                <w:highlight w:val="green"/>
              </w:rPr>
              <w:t xml:space="preserve"> en charge </w:t>
            </w:r>
            <w:r>
              <w:rPr>
                <w:sz w:val="20"/>
                <w:szCs w:val="20"/>
                <w:highlight w:val="green"/>
              </w:rPr>
              <w:t>les travaux</w:t>
            </w:r>
            <w:r w:rsidRPr="001E5DEA">
              <w:rPr>
                <w:sz w:val="20"/>
                <w:szCs w:val="20"/>
                <w:highlight w:val="green"/>
              </w:rPr>
              <w:t>.</w:t>
            </w:r>
          </w:p>
          <w:p w14:paraId="74400B6C" w14:textId="77777777" w:rsidR="00E54FCA" w:rsidRPr="004A4C11" w:rsidRDefault="00E54FCA" w:rsidP="004A4C11">
            <w:pPr>
              <w:jc w:val="both"/>
              <w:rPr>
                <w:sz w:val="20"/>
                <w:szCs w:val="20"/>
                <w:highlight w:val="green"/>
              </w:rPr>
            </w:pPr>
          </w:p>
        </w:tc>
        <w:tc>
          <w:tcPr>
            <w:tcW w:w="1240" w:type="pct"/>
          </w:tcPr>
          <w:p w14:paraId="58031629" w14:textId="77777777" w:rsidR="00E54FCA" w:rsidRPr="008C3B6E" w:rsidRDefault="00E54FCA" w:rsidP="00D63644">
            <w:pPr>
              <w:jc w:val="both"/>
              <w:rPr>
                <w:b/>
                <w:i/>
                <w:sz w:val="20"/>
                <w:szCs w:val="20"/>
              </w:rPr>
            </w:pPr>
          </w:p>
          <w:p w14:paraId="0975FA57" w14:textId="77777777" w:rsidR="00E54FCA" w:rsidRPr="008C3B6E" w:rsidRDefault="00E54FCA" w:rsidP="00D63644">
            <w:pPr>
              <w:jc w:val="both"/>
              <w:rPr>
                <w:sz w:val="20"/>
                <w:szCs w:val="20"/>
              </w:rPr>
            </w:pPr>
          </w:p>
          <w:p w14:paraId="0E118E1C" w14:textId="77777777" w:rsidR="00E54FCA" w:rsidRDefault="00E54FCA" w:rsidP="00F403A2">
            <w:pPr>
              <w:jc w:val="both"/>
              <w:rPr>
                <w:sz w:val="20"/>
                <w:szCs w:val="20"/>
              </w:rPr>
            </w:pPr>
          </w:p>
          <w:p w14:paraId="52858BFB" w14:textId="77777777" w:rsidR="00E54FCA" w:rsidRDefault="00E54FCA" w:rsidP="00F403A2">
            <w:pPr>
              <w:jc w:val="both"/>
              <w:rPr>
                <w:sz w:val="20"/>
                <w:szCs w:val="20"/>
              </w:rPr>
            </w:pPr>
          </w:p>
          <w:p w14:paraId="685804C8" w14:textId="77777777" w:rsidR="00E54FCA" w:rsidRDefault="00E54FCA" w:rsidP="00F403A2">
            <w:pPr>
              <w:jc w:val="both"/>
              <w:rPr>
                <w:sz w:val="20"/>
                <w:szCs w:val="20"/>
              </w:rPr>
            </w:pPr>
          </w:p>
          <w:p w14:paraId="13BC5C61" w14:textId="77777777" w:rsidR="00E54FCA" w:rsidRDefault="00E54FCA" w:rsidP="00F403A2">
            <w:pPr>
              <w:jc w:val="both"/>
              <w:rPr>
                <w:sz w:val="20"/>
                <w:szCs w:val="20"/>
              </w:rPr>
            </w:pPr>
          </w:p>
          <w:p w14:paraId="3C30A20C" w14:textId="77777777" w:rsidR="00E54FCA" w:rsidRDefault="00E54FCA" w:rsidP="00F403A2">
            <w:pPr>
              <w:jc w:val="both"/>
              <w:rPr>
                <w:sz w:val="20"/>
                <w:szCs w:val="20"/>
              </w:rPr>
            </w:pPr>
          </w:p>
          <w:p w14:paraId="30C571AA" w14:textId="77777777" w:rsidR="00E54FCA" w:rsidRDefault="00E54FCA" w:rsidP="00F403A2">
            <w:pPr>
              <w:jc w:val="both"/>
              <w:rPr>
                <w:sz w:val="20"/>
                <w:szCs w:val="20"/>
              </w:rPr>
            </w:pPr>
          </w:p>
          <w:p w14:paraId="21A64F4A" w14:textId="77777777" w:rsidR="00E54FCA" w:rsidRDefault="00E54FCA" w:rsidP="00F403A2">
            <w:pPr>
              <w:jc w:val="both"/>
              <w:rPr>
                <w:sz w:val="20"/>
                <w:szCs w:val="20"/>
              </w:rPr>
            </w:pPr>
          </w:p>
          <w:p w14:paraId="043C9D22" w14:textId="77777777" w:rsidR="00E54FCA" w:rsidRDefault="00E54FCA" w:rsidP="00F403A2">
            <w:pPr>
              <w:jc w:val="both"/>
              <w:rPr>
                <w:sz w:val="20"/>
                <w:szCs w:val="20"/>
              </w:rPr>
            </w:pPr>
          </w:p>
          <w:p w14:paraId="2464CD43" w14:textId="77777777" w:rsidR="00E54FCA" w:rsidRDefault="00E54FCA" w:rsidP="00F403A2">
            <w:pPr>
              <w:jc w:val="both"/>
              <w:rPr>
                <w:sz w:val="20"/>
                <w:szCs w:val="20"/>
              </w:rPr>
            </w:pPr>
          </w:p>
          <w:p w14:paraId="4A2347C0" w14:textId="454B1C31" w:rsidR="00E54FCA" w:rsidRPr="00716149" w:rsidRDefault="00E54FCA" w:rsidP="00F403A2">
            <w:pPr>
              <w:jc w:val="both"/>
              <w:rPr>
                <w:b/>
                <w:sz w:val="20"/>
                <w:szCs w:val="20"/>
              </w:rPr>
            </w:pPr>
            <w:r w:rsidRPr="00716149">
              <w:rPr>
                <w:b/>
                <w:sz w:val="20"/>
                <w:szCs w:val="20"/>
              </w:rPr>
              <w:t>Cette modification vise à alléger la charge administrative des bureaux de normalisation.</w:t>
            </w:r>
          </w:p>
          <w:p w14:paraId="4684645F" w14:textId="77777777" w:rsidR="00E54FCA" w:rsidRDefault="00E54FCA" w:rsidP="00F403A2">
            <w:pPr>
              <w:jc w:val="both"/>
              <w:rPr>
                <w:sz w:val="20"/>
                <w:szCs w:val="20"/>
              </w:rPr>
            </w:pPr>
          </w:p>
          <w:p w14:paraId="600B5F42" w14:textId="77777777" w:rsidR="00E54FCA" w:rsidRDefault="00E54FCA" w:rsidP="00F403A2">
            <w:pPr>
              <w:jc w:val="both"/>
              <w:rPr>
                <w:sz w:val="20"/>
                <w:szCs w:val="20"/>
              </w:rPr>
            </w:pPr>
          </w:p>
          <w:p w14:paraId="2F526382" w14:textId="77777777" w:rsidR="00E54FCA" w:rsidRDefault="00E54FCA" w:rsidP="00F403A2">
            <w:pPr>
              <w:jc w:val="both"/>
              <w:rPr>
                <w:sz w:val="20"/>
                <w:szCs w:val="20"/>
              </w:rPr>
            </w:pPr>
          </w:p>
          <w:p w14:paraId="06C047B9" w14:textId="77777777" w:rsidR="00E54FCA" w:rsidRDefault="00E54FCA" w:rsidP="00F403A2">
            <w:pPr>
              <w:jc w:val="both"/>
              <w:rPr>
                <w:sz w:val="20"/>
                <w:szCs w:val="20"/>
              </w:rPr>
            </w:pPr>
          </w:p>
          <w:p w14:paraId="198C415A" w14:textId="77777777" w:rsidR="00E54FCA" w:rsidRDefault="00E54FCA" w:rsidP="00F403A2">
            <w:pPr>
              <w:jc w:val="both"/>
              <w:rPr>
                <w:sz w:val="20"/>
                <w:szCs w:val="20"/>
              </w:rPr>
            </w:pPr>
          </w:p>
          <w:p w14:paraId="34B3D590" w14:textId="77777777" w:rsidR="00E54FCA" w:rsidRDefault="00E54FCA" w:rsidP="00F403A2">
            <w:pPr>
              <w:jc w:val="both"/>
              <w:rPr>
                <w:sz w:val="20"/>
                <w:szCs w:val="20"/>
              </w:rPr>
            </w:pPr>
          </w:p>
          <w:p w14:paraId="7214D42B" w14:textId="77777777" w:rsidR="00E54FCA" w:rsidRDefault="00E54FCA" w:rsidP="00F403A2">
            <w:pPr>
              <w:jc w:val="both"/>
              <w:rPr>
                <w:sz w:val="20"/>
                <w:szCs w:val="20"/>
              </w:rPr>
            </w:pPr>
          </w:p>
          <w:p w14:paraId="241C742D" w14:textId="77777777" w:rsidR="00E54FCA" w:rsidRDefault="00E54FCA" w:rsidP="00F403A2">
            <w:pPr>
              <w:jc w:val="both"/>
              <w:rPr>
                <w:sz w:val="20"/>
                <w:szCs w:val="20"/>
              </w:rPr>
            </w:pPr>
          </w:p>
          <w:p w14:paraId="72A1B43E" w14:textId="77777777" w:rsidR="00E54FCA" w:rsidRDefault="00E54FCA" w:rsidP="00F403A2">
            <w:pPr>
              <w:jc w:val="both"/>
              <w:rPr>
                <w:sz w:val="20"/>
                <w:szCs w:val="20"/>
              </w:rPr>
            </w:pPr>
          </w:p>
          <w:p w14:paraId="408C9CD1" w14:textId="77777777" w:rsidR="00E54FCA" w:rsidRDefault="00E54FCA" w:rsidP="00F403A2">
            <w:pPr>
              <w:jc w:val="both"/>
              <w:rPr>
                <w:sz w:val="20"/>
                <w:szCs w:val="20"/>
              </w:rPr>
            </w:pPr>
          </w:p>
          <w:p w14:paraId="6D68E626" w14:textId="77777777" w:rsidR="00E54FCA" w:rsidRDefault="00E54FCA" w:rsidP="00F403A2">
            <w:pPr>
              <w:jc w:val="both"/>
              <w:rPr>
                <w:sz w:val="20"/>
                <w:szCs w:val="20"/>
              </w:rPr>
            </w:pPr>
          </w:p>
          <w:p w14:paraId="6C52330B" w14:textId="77777777" w:rsidR="00E54FCA" w:rsidRDefault="00E54FCA" w:rsidP="00F403A2">
            <w:pPr>
              <w:jc w:val="both"/>
              <w:rPr>
                <w:sz w:val="20"/>
                <w:szCs w:val="20"/>
              </w:rPr>
            </w:pPr>
          </w:p>
          <w:p w14:paraId="287D14EC" w14:textId="77777777" w:rsidR="00E54FCA" w:rsidRDefault="00E54FCA" w:rsidP="00F403A2">
            <w:pPr>
              <w:jc w:val="both"/>
              <w:rPr>
                <w:sz w:val="20"/>
                <w:szCs w:val="20"/>
              </w:rPr>
            </w:pPr>
          </w:p>
          <w:p w14:paraId="6198792D" w14:textId="77777777" w:rsidR="00E54FCA" w:rsidRDefault="00E54FCA" w:rsidP="00F403A2">
            <w:pPr>
              <w:jc w:val="both"/>
              <w:rPr>
                <w:sz w:val="20"/>
                <w:szCs w:val="20"/>
              </w:rPr>
            </w:pPr>
          </w:p>
          <w:p w14:paraId="316D8C37" w14:textId="77777777" w:rsidR="00E54FCA" w:rsidRDefault="00E54FCA" w:rsidP="00F403A2">
            <w:pPr>
              <w:jc w:val="both"/>
              <w:rPr>
                <w:sz w:val="20"/>
                <w:szCs w:val="20"/>
              </w:rPr>
            </w:pPr>
          </w:p>
          <w:p w14:paraId="52A8DDCA" w14:textId="77777777" w:rsidR="00E54FCA" w:rsidRDefault="00E54FCA" w:rsidP="00F403A2">
            <w:pPr>
              <w:jc w:val="both"/>
              <w:rPr>
                <w:sz w:val="20"/>
                <w:szCs w:val="20"/>
              </w:rPr>
            </w:pPr>
          </w:p>
          <w:p w14:paraId="335176FC" w14:textId="77777777" w:rsidR="00E54FCA" w:rsidRDefault="00E54FCA" w:rsidP="00F403A2">
            <w:pPr>
              <w:jc w:val="both"/>
              <w:rPr>
                <w:sz w:val="20"/>
                <w:szCs w:val="20"/>
              </w:rPr>
            </w:pPr>
          </w:p>
          <w:p w14:paraId="574E6AE7" w14:textId="77777777" w:rsidR="00E54FCA" w:rsidRDefault="00E54FCA" w:rsidP="00F403A2">
            <w:pPr>
              <w:jc w:val="both"/>
              <w:rPr>
                <w:b/>
                <w:sz w:val="20"/>
                <w:szCs w:val="20"/>
              </w:rPr>
            </w:pPr>
          </w:p>
          <w:p w14:paraId="7667F316" w14:textId="577B5BCF" w:rsidR="00E54FCA" w:rsidRPr="002C415C" w:rsidRDefault="00E54FCA" w:rsidP="00F403A2">
            <w:pPr>
              <w:jc w:val="both"/>
              <w:rPr>
                <w:b/>
                <w:i/>
                <w:sz w:val="20"/>
                <w:szCs w:val="20"/>
              </w:rPr>
            </w:pPr>
          </w:p>
          <w:p w14:paraId="0CE584A9" w14:textId="77777777" w:rsidR="00E54FCA" w:rsidRDefault="00E54FCA" w:rsidP="00F403A2">
            <w:pPr>
              <w:jc w:val="both"/>
              <w:rPr>
                <w:b/>
                <w:sz w:val="20"/>
                <w:szCs w:val="20"/>
              </w:rPr>
            </w:pPr>
          </w:p>
          <w:p w14:paraId="5C1F1000" w14:textId="77777777" w:rsidR="00E54FCA" w:rsidRDefault="00E54FCA" w:rsidP="00F403A2">
            <w:pPr>
              <w:jc w:val="both"/>
              <w:rPr>
                <w:b/>
                <w:sz w:val="20"/>
                <w:szCs w:val="20"/>
              </w:rPr>
            </w:pPr>
          </w:p>
          <w:p w14:paraId="2EB5AA37" w14:textId="77777777" w:rsidR="00E54FCA" w:rsidRDefault="00E54FCA" w:rsidP="00F403A2">
            <w:pPr>
              <w:jc w:val="both"/>
              <w:rPr>
                <w:b/>
                <w:sz w:val="20"/>
                <w:szCs w:val="20"/>
              </w:rPr>
            </w:pPr>
          </w:p>
          <w:p w14:paraId="0A4FCE22" w14:textId="77777777" w:rsidR="00E54FCA" w:rsidRDefault="00E54FCA" w:rsidP="00F403A2">
            <w:pPr>
              <w:jc w:val="both"/>
              <w:rPr>
                <w:b/>
                <w:sz w:val="20"/>
                <w:szCs w:val="20"/>
              </w:rPr>
            </w:pPr>
          </w:p>
          <w:p w14:paraId="32A3B323" w14:textId="77777777" w:rsidR="00E54FCA" w:rsidRDefault="00E54FCA" w:rsidP="00F403A2">
            <w:pPr>
              <w:jc w:val="both"/>
              <w:rPr>
                <w:b/>
                <w:sz w:val="20"/>
                <w:szCs w:val="20"/>
              </w:rPr>
            </w:pPr>
          </w:p>
          <w:p w14:paraId="4D1C15D0" w14:textId="77777777" w:rsidR="00E54FCA" w:rsidRDefault="00E54FCA" w:rsidP="00F403A2">
            <w:pPr>
              <w:jc w:val="both"/>
              <w:rPr>
                <w:b/>
                <w:sz w:val="20"/>
                <w:szCs w:val="20"/>
              </w:rPr>
            </w:pPr>
          </w:p>
          <w:p w14:paraId="497DAD12" w14:textId="77777777" w:rsidR="00E54FCA" w:rsidRDefault="00E54FCA" w:rsidP="00F403A2">
            <w:pPr>
              <w:jc w:val="both"/>
              <w:rPr>
                <w:b/>
                <w:sz w:val="20"/>
                <w:szCs w:val="20"/>
              </w:rPr>
            </w:pPr>
          </w:p>
          <w:p w14:paraId="75656394" w14:textId="77777777" w:rsidR="00E54FCA" w:rsidRDefault="00E54FCA" w:rsidP="00F403A2">
            <w:pPr>
              <w:jc w:val="both"/>
              <w:rPr>
                <w:b/>
                <w:sz w:val="20"/>
                <w:szCs w:val="20"/>
              </w:rPr>
            </w:pPr>
          </w:p>
          <w:p w14:paraId="4DAA0F03" w14:textId="77777777" w:rsidR="00E54FCA" w:rsidRDefault="00E54FCA" w:rsidP="00F403A2">
            <w:pPr>
              <w:jc w:val="both"/>
              <w:rPr>
                <w:b/>
                <w:sz w:val="20"/>
                <w:szCs w:val="20"/>
              </w:rPr>
            </w:pPr>
          </w:p>
          <w:p w14:paraId="100ED5D0" w14:textId="77777777" w:rsidR="00E54FCA" w:rsidRDefault="00E54FCA" w:rsidP="00F403A2">
            <w:pPr>
              <w:jc w:val="both"/>
              <w:rPr>
                <w:b/>
                <w:sz w:val="20"/>
                <w:szCs w:val="20"/>
              </w:rPr>
            </w:pPr>
          </w:p>
          <w:p w14:paraId="242D395F" w14:textId="77777777" w:rsidR="00E54FCA" w:rsidRDefault="00E54FCA" w:rsidP="00F403A2">
            <w:pPr>
              <w:jc w:val="both"/>
              <w:rPr>
                <w:b/>
                <w:sz w:val="20"/>
                <w:szCs w:val="20"/>
              </w:rPr>
            </w:pPr>
          </w:p>
          <w:p w14:paraId="75FEBCD0" w14:textId="77777777" w:rsidR="00E54FCA" w:rsidRDefault="00E54FCA" w:rsidP="00F403A2">
            <w:pPr>
              <w:jc w:val="both"/>
              <w:rPr>
                <w:b/>
                <w:sz w:val="20"/>
                <w:szCs w:val="20"/>
              </w:rPr>
            </w:pPr>
          </w:p>
          <w:p w14:paraId="327DFC20" w14:textId="77777777" w:rsidR="00E54FCA" w:rsidRDefault="00E54FCA" w:rsidP="00F403A2">
            <w:pPr>
              <w:jc w:val="both"/>
              <w:rPr>
                <w:b/>
                <w:sz w:val="20"/>
                <w:szCs w:val="20"/>
              </w:rPr>
            </w:pPr>
          </w:p>
          <w:p w14:paraId="263E2EFE" w14:textId="77777777" w:rsidR="00E54FCA" w:rsidRDefault="00E54FCA" w:rsidP="00F403A2">
            <w:pPr>
              <w:jc w:val="both"/>
              <w:rPr>
                <w:b/>
                <w:sz w:val="20"/>
                <w:szCs w:val="20"/>
              </w:rPr>
            </w:pPr>
          </w:p>
          <w:p w14:paraId="70D15B95" w14:textId="77777777" w:rsidR="00E54FCA" w:rsidRDefault="00E54FCA" w:rsidP="00F403A2">
            <w:pPr>
              <w:jc w:val="both"/>
              <w:rPr>
                <w:b/>
                <w:sz w:val="20"/>
                <w:szCs w:val="20"/>
              </w:rPr>
            </w:pPr>
          </w:p>
          <w:p w14:paraId="2AB35D6A" w14:textId="77777777" w:rsidR="00E54FCA" w:rsidRDefault="00E54FCA" w:rsidP="00F403A2">
            <w:pPr>
              <w:jc w:val="both"/>
              <w:rPr>
                <w:b/>
                <w:sz w:val="20"/>
                <w:szCs w:val="20"/>
              </w:rPr>
            </w:pPr>
          </w:p>
          <w:p w14:paraId="489E6675" w14:textId="77777777" w:rsidR="00E54FCA" w:rsidRPr="00092B26" w:rsidRDefault="00E54FCA" w:rsidP="00F403A2">
            <w:pPr>
              <w:jc w:val="both"/>
              <w:rPr>
                <w:b/>
                <w:sz w:val="20"/>
                <w:szCs w:val="20"/>
              </w:rPr>
            </w:pPr>
            <w:r w:rsidRPr="00092B26">
              <w:rPr>
                <w:b/>
                <w:sz w:val="20"/>
                <w:szCs w:val="20"/>
              </w:rPr>
              <w:t xml:space="preserve">Cette clarification vise à éviter les </w:t>
            </w:r>
            <w:r>
              <w:rPr>
                <w:b/>
                <w:sz w:val="20"/>
                <w:szCs w:val="20"/>
              </w:rPr>
              <w:t>problèmes</w:t>
            </w:r>
            <w:r w:rsidRPr="00092B26">
              <w:rPr>
                <w:b/>
                <w:sz w:val="20"/>
                <w:szCs w:val="20"/>
              </w:rPr>
              <w:t xml:space="preserve"> d’interprétation </w:t>
            </w:r>
            <w:r>
              <w:rPr>
                <w:b/>
                <w:sz w:val="20"/>
                <w:szCs w:val="20"/>
              </w:rPr>
              <w:t>dans le décret</w:t>
            </w:r>
            <w:r w:rsidRPr="00092B26">
              <w:rPr>
                <w:b/>
                <w:sz w:val="20"/>
                <w:szCs w:val="20"/>
              </w:rPr>
              <w:t>.</w:t>
            </w:r>
          </w:p>
          <w:p w14:paraId="7FCD69BF" w14:textId="77777777" w:rsidR="00E54FCA" w:rsidRDefault="00E54FCA" w:rsidP="00F403A2">
            <w:pPr>
              <w:jc w:val="both"/>
              <w:rPr>
                <w:sz w:val="20"/>
                <w:szCs w:val="20"/>
              </w:rPr>
            </w:pPr>
          </w:p>
          <w:p w14:paraId="065EBD06" w14:textId="77777777" w:rsidR="00E54FCA" w:rsidRDefault="00E54FCA" w:rsidP="00F403A2">
            <w:pPr>
              <w:jc w:val="both"/>
              <w:rPr>
                <w:sz w:val="20"/>
                <w:szCs w:val="20"/>
              </w:rPr>
            </w:pPr>
          </w:p>
          <w:p w14:paraId="7B8653BC" w14:textId="77777777" w:rsidR="00E54FCA" w:rsidRDefault="00E54FCA" w:rsidP="00F403A2">
            <w:pPr>
              <w:jc w:val="both"/>
              <w:rPr>
                <w:sz w:val="20"/>
                <w:szCs w:val="20"/>
              </w:rPr>
            </w:pPr>
          </w:p>
          <w:p w14:paraId="6B475B37" w14:textId="77777777" w:rsidR="00E54FCA" w:rsidRDefault="00E54FCA" w:rsidP="00F403A2">
            <w:pPr>
              <w:jc w:val="both"/>
              <w:rPr>
                <w:sz w:val="20"/>
                <w:szCs w:val="20"/>
              </w:rPr>
            </w:pPr>
          </w:p>
          <w:p w14:paraId="37BDAB80" w14:textId="77777777" w:rsidR="00E54FCA" w:rsidRDefault="00E54FCA" w:rsidP="004A4C11">
            <w:pPr>
              <w:jc w:val="both"/>
              <w:rPr>
                <w:b/>
                <w:sz w:val="20"/>
                <w:szCs w:val="20"/>
              </w:rPr>
            </w:pPr>
          </w:p>
          <w:p w14:paraId="02692CD0" w14:textId="77777777" w:rsidR="00E54FCA" w:rsidRDefault="00E54FCA" w:rsidP="004A4C11">
            <w:pPr>
              <w:jc w:val="both"/>
              <w:rPr>
                <w:b/>
                <w:sz w:val="20"/>
                <w:szCs w:val="20"/>
              </w:rPr>
            </w:pPr>
          </w:p>
          <w:p w14:paraId="17E8DCD7" w14:textId="6605698D" w:rsidR="00E54FCA" w:rsidRDefault="00E54FCA" w:rsidP="004A4C11">
            <w:pPr>
              <w:jc w:val="both"/>
              <w:rPr>
                <w:b/>
                <w:sz w:val="20"/>
                <w:szCs w:val="20"/>
              </w:rPr>
            </w:pPr>
            <w:r>
              <w:rPr>
                <w:b/>
                <w:sz w:val="20"/>
                <w:szCs w:val="20"/>
              </w:rPr>
              <w:t xml:space="preserve">Cet ajout vise à clarifier qui décide en cas de </w:t>
            </w:r>
            <w:proofErr w:type="spellStart"/>
            <w:r w:rsidRPr="00AE3DE4">
              <w:rPr>
                <w:b/>
                <w:sz w:val="20"/>
                <w:szCs w:val="20"/>
              </w:rPr>
              <w:t>dissensus</w:t>
            </w:r>
            <w:proofErr w:type="spellEnd"/>
            <w:r w:rsidRPr="00AE3DE4">
              <w:rPr>
                <w:b/>
                <w:sz w:val="20"/>
                <w:szCs w:val="20"/>
              </w:rPr>
              <w:t xml:space="preserve"> quant à l’affectation d’un sujet de normalisation entre plusieurs bureaux de normalisation. </w:t>
            </w:r>
            <w:r w:rsidRPr="00AE3DE4">
              <w:rPr>
                <w:b/>
                <w:sz w:val="20"/>
                <w:szCs w:val="20"/>
              </w:rPr>
              <w:lastRenderedPageBreak/>
              <w:t>Cette</w:t>
            </w:r>
            <w:r>
              <w:rPr>
                <w:b/>
                <w:sz w:val="20"/>
                <w:szCs w:val="20"/>
              </w:rPr>
              <w:t xml:space="preserve"> disposition est conforme aux dispositions de l’article 5.4.6 des RNF.</w:t>
            </w:r>
          </w:p>
          <w:p w14:paraId="5B6CDD34" w14:textId="77777777" w:rsidR="00E54FCA" w:rsidRPr="008C3B6E" w:rsidRDefault="00E54FCA" w:rsidP="00F403A2">
            <w:pPr>
              <w:jc w:val="both"/>
              <w:rPr>
                <w:sz w:val="20"/>
                <w:szCs w:val="20"/>
              </w:rPr>
            </w:pPr>
          </w:p>
        </w:tc>
        <w:tc>
          <w:tcPr>
            <w:tcW w:w="1239" w:type="pct"/>
          </w:tcPr>
          <w:p w14:paraId="0742ABE9" w14:textId="77777777" w:rsidR="00E54FCA" w:rsidRPr="008C3B6E" w:rsidRDefault="00E54FCA" w:rsidP="00D63644">
            <w:pPr>
              <w:jc w:val="both"/>
              <w:rPr>
                <w:b/>
                <w:i/>
                <w:sz w:val="20"/>
                <w:szCs w:val="20"/>
              </w:rPr>
            </w:pPr>
          </w:p>
        </w:tc>
      </w:tr>
      <w:tr w:rsidR="00E54FCA" w:rsidRPr="008C3B6E" w14:paraId="4D612102" w14:textId="23C9CA76" w:rsidTr="00E54FCA">
        <w:tc>
          <w:tcPr>
            <w:tcW w:w="1260" w:type="pct"/>
          </w:tcPr>
          <w:p w14:paraId="0CB14FF6" w14:textId="77777777" w:rsidR="00E54FCA" w:rsidRPr="008C3B6E" w:rsidRDefault="00E54FCA" w:rsidP="00F53B33">
            <w:pPr>
              <w:jc w:val="both"/>
              <w:rPr>
                <w:b/>
                <w:sz w:val="20"/>
                <w:szCs w:val="20"/>
              </w:rPr>
            </w:pPr>
            <w:r>
              <w:rPr>
                <w:b/>
                <w:sz w:val="20"/>
                <w:szCs w:val="20"/>
              </w:rPr>
              <w:lastRenderedPageBreak/>
              <w:t>Article 12</w:t>
            </w:r>
          </w:p>
          <w:p w14:paraId="0955553B" w14:textId="77777777" w:rsidR="00E54FCA" w:rsidRDefault="00E54FCA" w:rsidP="004677F0">
            <w:pPr>
              <w:jc w:val="both"/>
              <w:rPr>
                <w:sz w:val="20"/>
                <w:szCs w:val="20"/>
              </w:rPr>
            </w:pPr>
          </w:p>
          <w:p w14:paraId="29B36924" w14:textId="77777777" w:rsidR="00E54FCA" w:rsidRPr="00AC4F27" w:rsidRDefault="00E54FCA" w:rsidP="00AC4F27">
            <w:pPr>
              <w:jc w:val="both"/>
              <w:rPr>
                <w:sz w:val="20"/>
                <w:szCs w:val="20"/>
              </w:rPr>
            </w:pPr>
            <w:r w:rsidRPr="00AC4F27">
              <w:rPr>
                <w:sz w:val="20"/>
                <w:szCs w:val="20"/>
              </w:rPr>
              <w:t>I. ― Pour l'élaboration des projets de normes nationales, européennes et internationales, l'Association française de normalisation délègue sa mission aux organismes bénéficiant de l'agrément du ministre chargé de l'industrie prévu à l'article 11 qui l'exercent au nom et pour le compte de l'Association française de normalisation.</w:t>
            </w:r>
          </w:p>
          <w:p w14:paraId="62D5401A" w14:textId="77777777" w:rsidR="00E54FCA" w:rsidRDefault="00E54FCA" w:rsidP="00AC4F27">
            <w:pPr>
              <w:jc w:val="both"/>
              <w:rPr>
                <w:sz w:val="20"/>
                <w:szCs w:val="20"/>
              </w:rPr>
            </w:pPr>
          </w:p>
          <w:p w14:paraId="2A08FDDD" w14:textId="77777777" w:rsidR="00E54FCA" w:rsidRPr="00AC4F27" w:rsidRDefault="00E54FCA" w:rsidP="00AC4F27">
            <w:pPr>
              <w:jc w:val="both"/>
              <w:rPr>
                <w:sz w:val="20"/>
                <w:szCs w:val="20"/>
              </w:rPr>
            </w:pPr>
            <w:r w:rsidRPr="00AC4F27">
              <w:rPr>
                <w:sz w:val="20"/>
                <w:szCs w:val="20"/>
              </w:rPr>
              <w:lastRenderedPageBreak/>
              <w:t>II. ― Les normes nationales sont élaborées par les bureaux de normalisation agréés conformément à l'article 11 avec le concours de commissions de normalisation regroupant toutes les parties intéressées qui souhaitent participer à cette élaboration.</w:t>
            </w:r>
          </w:p>
          <w:p w14:paraId="35FFC7A6" w14:textId="77777777" w:rsidR="00E54FCA" w:rsidRDefault="00E54FCA" w:rsidP="00AC4F27">
            <w:pPr>
              <w:jc w:val="both"/>
              <w:rPr>
                <w:sz w:val="20"/>
                <w:szCs w:val="20"/>
              </w:rPr>
            </w:pPr>
          </w:p>
          <w:p w14:paraId="309B0645" w14:textId="77777777" w:rsidR="00E54FCA" w:rsidRPr="00AC4F27" w:rsidRDefault="00E54FCA" w:rsidP="00AC4F27">
            <w:pPr>
              <w:jc w:val="both"/>
              <w:rPr>
                <w:sz w:val="20"/>
                <w:szCs w:val="20"/>
              </w:rPr>
            </w:pPr>
          </w:p>
          <w:p w14:paraId="464C4C2C" w14:textId="77777777" w:rsidR="00E54FCA" w:rsidRPr="00AC4F27" w:rsidRDefault="00E54FCA" w:rsidP="00AC4F27">
            <w:pPr>
              <w:jc w:val="both"/>
              <w:rPr>
                <w:sz w:val="20"/>
                <w:szCs w:val="20"/>
              </w:rPr>
            </w:pPr>
            <w:r w:rsidRPr="00AC4F27">
              <w:rPr>
                <w:sz w:val="20"/>
                <w:szCs w:val="20"/>
              </w:rPr>
              <w:t xml:space="preserve">III. ― Lorsque les travaux de normalisation relèvent de plusieurs bureaux de normalisation, l'Association française de normalisation, en concertation avec les parties concernées, détermine le bureau de normalisation assurant la coordination des travaux. </w:t>
            </w:r>
          </w:p>
          <w:p w14:paraId="78131C48" w14:textId="77777777" w:rsidR="00E54FCA" w:rsidRPr="008C3B6E" w:rsidRDefault="00E54FCA" w:rsidP="004677F0">
            <w:pPr>
              <w:jc w:val="both"/>
              <w:rPr>
                <w:sz w:val="20"/>
                <w:szCs w:val="20"/>
              </w:rPr>
            </w:pPr>
          </w:p>
        </w:tc>
        <w:tc>
          <w:tcPr>
            <w:tcW w:w="1261" w:type="pct"/>
          </w:tcPr>
          <w:p w14:paraId="1030F05E" w14:textId="77777777" w:rsidR="00E54FCA" w:rsidRPr="008C3B6E" w:rsidRDefault="00E54FCA" w:rsidP="004677F0">
            <w:pPr>
              <w:jc w:val="both"/>
              <w:rPr>
                <w:b/>
                <w:sz w:val="20"/>
                <w:szCs w:val="20"/>
              </w:rPr>
            </w:pPr>
            <w:r>
              <w:rPr>
                <w:b/>
                <w:sz w:val="20"/>
                <w:szCs w:val="20"/>
              </w:rPr>
              <w:lastRenderedPageBreak/>
              <w:t>Article 12</w:t>
            </w:r>
          </w:p>
          <w:p w14:paraId="40820384" w14:textId="77777777" w:rsidR="00E54FCA" w:rsidRDefault="00E54FCA" w:rsidP="00F53B33">
            <w:pPr>
              <w:jc w:val="both"/>
              <w:rPr>
                <w:sz w:val="20"/>
                <w:szCs w:val="20"/>
              </w:rPr>
            </w:pPr>
          </w:p>
          <w:p w14:paraId="56CDAFBA" w14:textId="77777777" w:rsidR="00E54FCA" w:rsidRPr="00AC4F27" w:rsidRDefault="00E54FCA" w:rsidP="00AC4F27">
            <w:pPr>
              <w:jc w:val="both"/>
              <w:rPr>
                <w:sz w:val="20"/>
                <w:szCs w:val="20"/>
              </w:rPr>
            </w:pPr>
            <w:r w:rsidRPr="00AC4F27">
              <w:rPr>
                <w:sz w:val="20"/>
                <w:szCs w:val="20"/>
              </w:rPr>
              <w:t xml:space="preserve">I. ― Pour l'élaboration des </w:t>
            </w:r>
            <w:r w:rsidRPr="00EB65BA">
              <w:rPr>
                <w:sz w:val="20"/>
                <w:szCs w:val="20"/>
              </w:rPr>
              <w:t>projets de</w:t>
            </w:r>
            <w:r w:rsidRPr="00AC4F27">
              <w:rPr>
                <w:sz w:val="20"/>
                <w:szCs w:val="20"/>
              </w:rPr>
              <w:t xml:space="preserve"> normes nationales</w:t>
            </w:r>
            <w:r w:rsidRPr="00EB65BA">
              <w:rPr>
                <w:sz w:val="20"/>
                <w:szCs w:val="20"/>
              </w:rPr>
              <w:t>,</w:t>
            </w:r>
            <w:r w:rsidRPr="00AC4F27">
              <w:rPr>
                <w:sz w:val="20"/>
                <w:szCs w:val="20"/>
              </w:rPr>
              <w:t xml:space="preserve"> européennes et internationales, l'Association française de normalisation délègue sa mission aux organismes bénéficiant de l'agrément du ministre chargé de l'industrie prévu à l'article 11 qui l'exercent au nom et pour le compte de l'Association française de normalisation.</w:t>
            </w:r>
          </w:p>
          <w:p w14:paraId="2BDB4511" w14:textId="77777777" w:rsidR="00E54FCA" w:rsidRPr="00AC4F27" w:rsidRDefault="00E54FCA" w:rsidP="00AC4F27">
            <w:pPr>
              <w:jc w:val="both"/>
              <w:rPr>
                <w:sz w:val="20"/>
                <w:szCs w:val="20"/>
              </w:rPr>
            </w:pPr>
          </w:p>
          <w:p w14:paraId="15F5767E" w14:textId="77777777" w:rsidR="00E54FCA" w:rsidRPr="00540141" w:rsidRDefault="00E54FCA" w:rsidP="00F61F73">
            <w:pPr>
              <w:jc w:val="both"/>
              <w:rPr>
                <w:sz w:val="20"/>
                <w:szCs w:val="20"/>
              </w:rPr>
            </w:pPr>
            <w:r w:rsidRPr="00540141">
              <w:rPr>
                <w:sz w:val="20"/>
                <w:szCs w:val="20"/>
              </w:rPr>
              <w:lastRenderedPageBreak/>
              <w:t xml:space="preserve">II. ― </w:t>
            </w:r>
            <w:r>
              <w:rPr>
                <w:sz w:val="20"/>
                <w:szCs w:val="20"/>
              </w:rPr>
              <w:t xml:space="preserve">Les </w:t>
            </w:r>
            <w:r w:rsidRPr="001F6978">
              <w:rPr>
                <w:strike/>
                <w:sz w:val="20"/>
                <w:szCs w:val="20"/>
                <w:highlight w:val="yellow"/>
              </w:rPr>
              <w:t xml:space="preserve">normes nationales sont élaborées </w:t>
            </w:r>
            <w:r w:rsidRPr="001F6978">
              <w:rPr>
                <w:strike/>
                <w:sz w:val="20"/>
                <w:szCs w:val="20"/>
              </w:rPr>
              <w:t>par les</w:t>
            </w:r>
            <w:r w:rsidRPr="00540141">
              <w:rPr>
                <w:sz w:val="20"/>
                <w:szCs w:val="20"/>
              </w:rPr>
              <w:t xml:space="preserve"> bureaux de normalisation </w:t>
            </w:r>
            <w:r w:rsidRPr="00963398">
              <w:rPr>
                <w:strike/>
                <w:sz w:val="20"/>
                <w:szCs w:val="20"/>
                <w:highlight w:val="yellow"/>
              </w:rPr>
              <w:t xml:space="preserve">agréés </w:t>
            </w:r>
            <w:r w:rsidRPr="0088671B">
              <w:rPr>
                <w:strike/>
                <w:sz w:val="20"/>
                <w:szCs w:val="20"/>
                <w:highlight w:val="yellow"/>
              </w:rPr>
              <w:t>conformément</w:t>
            </w:r>
            <w:r w:rsidRPr="00B85BFB">
              <w:rPr>
                <w:strike/>
                <w:sz w:val="20"/>
                <w:szCs w:val="20"/>
                <w:highlight w:val="yellow"/>
              </w:rPr>
              <w:t xml:space="preserve"> à l'article 11 avec le concours de</w:t>
            </w:r>
            <w:r w:rsidRPr="00AC4F27">
              <w:rPr>
                <w:sz w:val="20"/>
                <w:szCs w:val="20"/>
              </w:rPr>
              <w:t xml:space="preserve"> </w:t>
            </w:r>
            <w:r w:rsidRPr="00B85BFB">
              <w:rPr>
                <w:sz w:val="20"/>
                <w:szCs w:val="20"/>
                <w:highlight w:val="green"/>
              </w:rPr>
              <w:t>s’appuient sur</w:t>
            </w:r>
            <w:r w:rsidRPr="00540141">
              <w:rPr>
                <w:sz w:val="20"/>
                <w:szCs w:val="20"/>
              </w:rPr>
              <w:t xml:space="preserve"> de</w:t>
            </w:r>
            <w:r w:rsidRPr="00F550EF">
              <w:rPr>
                <w:sz w:val="20"/>
                <w:szCs w:val="20"/>
                <w:highlight w:val="green"/>
              </w:rPr>
              <w:t>s</w:t>
            </w:r>
            <w:r w:rsidRPr="00540141">
              <w:rPr>
                <w:sz w:val="20"/>
                <w:szCs w:val="20"/>
              </w:rPr>
              <w:t xml:space="preserve"> commissions de normalisation regroupant toutes les parties intéressées qui </w:t>
            </w:r>
            <w:r w:rsidRPr="00963398">
              <w:rPr>
                <w:sz w:val="20"/>
                <w:szCs w:val="20"/>
                <w:highlight w:val="green"/>
              </w:rPr>
              <w:t>le</w:t>
            </w:r>
            <w:r>
              <w:rPr>
                <w:sz w:val="20"/>
                <w:szCs w:val="20"/>
              </w:rPr>
              <w:t xml:space="preserve"> </w:t>
            </w:r>
            <w:r w:rsidRPr="00540141">
              <w:rPr>
                <w:sz w:val="20"/>
                <w:szCs w:val="20"/>
              </w:rPr>
              <w:t xml:space="preserve">souhaitent </w:t>
            </w:r>
            <w:r w:rsidRPr="001F6978">
              <w:rPr>
                <w:strike/>
                <w:sz w:val="20"/>
                <w:szCs w:val="20"/>
                <w:highlight w:val="yellow"/>
              </w:rPr>
              <w:t>participer à cette élaboration</w:t>
            </w:r>
            <w:r w:rsidRPr="001F6978">
              <w:rPr>
                <w:sz w:val="20"/>
                <w:szCs w:val="20"/>
              </w:rPr>
              <w:t xml:space="preserve"> </w:t>
            </w:r>
            <w:r w:rsidRPr="00963398">
              <w:rPr>
                <w:sz w:val="20"/>
                <w:szCs w:val="20"/>
                <w:highlight w:val="green"/>
              </w:rPr>
              <w:t xml:space="preserve">pour </w:t>
            </w:r>
            <w:r w:rsidRPr="0088671B">
              <w:rPr>
                <w:sz w:val="20"/>
                <w:szCs w:val="20"/>
                <w:highlight w:val="green"/>
              </w:rPr>
              <w:t xml:space="preserve">élaborer </w:t>
            </w:r>
            <w:r>
              <w:rPr>
                <w:sz w:val="20"/>
                <w:szCs w:val="20"/>
                <w:highlight w:val="green"/>
              </w:rPr>
              <w:t>l</w:t>
            </w:r>
            <w:r w:rsidRPr="001F6978">
              <w:rPr>
                <w:sz w:val="20"/>
                <w:szCs w:val="20"/>
                <w:highlight w:val="green"/>
              </w:rPr>
              <w:t xml:space="preserve">es </w:t>
            </w:r>
            <w:r>
              <w:rPr>
                <w:sz w:val="20"/>
                <w:szCs w:val="20"/>
                <w:highlight w:val="green"/>
              </w:rPr>
              <w:t xml:space="preserve">projets de </w:t>
            </w:r>
            <w:r w:rsidRPr="001F6978">
              <w:rPr>
                <w:sz w:val="20"/>
                <w:szCs w:val="20"/>
                <w:highlight w:val="green"/>
              </w:rPr>
              <w:t>normes</w:t>
            </w:r>
            <w:r>
              <w:rPr>
                <w:sz w:val="20"/>
                <w:szCs w:val="20"/>
              </w:rPr>
              <w:t>.</w:t>
            </w:r>
          </w:p>
          <w:p w14:paraId="04CF8709" w14:textId="77777777" w:rsidR="00E54FCA" w:rsidRPr="00AC4F27" w:rsidRDefault="00E54FCA" w:rsidP="00AC4F27">
            <w:pPr>
              <w:jc w:val="both"/>
              <w:rPr>
                <w:sz w:val="20"/>
                <w:szCs w:val="20"/>
              </w:rPr>
            </w:pPr>
          </w:p>
          <w:p w14:paraId="287C0DC8" w14:textId="77777777" w:rsidR="00E54FCA" w:rsidRPr="002D6600" w:rsidRDefault="00E54FCA" w:rsidP="00AE630F">
            <w:pPr>
              <w:jc w:val="both"/>
              <w:rPr>
                <w:rFonts w:cstheme="minorHAnsi"/>
                <w:strike/>
                <w:sz w:val="20"/>
                <w:szCs w:val="20"/>
              </w:rPr>
            </w:pPr>
            <w:r w:rsidRPr="002D6600">
              <w:rPr>
                <w:rFonts w:cstheme="minorHAnsi"/>
                <w:strike/>
                <w:sz w:val="20"/>
                <w:szCs w:val="20"/>
                <w:highlight w:val="yellow"/>
              </w:rPr>
              <w:t>III. ― Lorsque les travaux de normalisation relèvent de plusieurs bureaux de normalisation, l'Association française de normalisation, en concertation avec les parties concernées, détermine le bureau de normalisation assurant la coordination des travaux.</w:t>
            </w:r>
            <w:r w:rsidRPr="002D6600">
              <w:rPr>
                <w:rFonts w:cstheme="minorHAnsi"/>
                <w:strike/>
                <w:sz w:val="20"/>
                <w:szCs w:val="20"/>
              </w:rPr>
              <w:t xml:space="preserve"> </w:t>
            </w:r>
          </w:p>
        </w:tc>
        <w:tc>
          <w:tcPr>
            <w:tcW w:w="1240" w:type="pct"/>
          </w:tcPr>
          <w:p w14:paraId="3A297D42" w14:textId="77777777" w:rsidR="00E54FCA" w:rsidRPr="008C3B6E" w:rsidRDefault="00E54FCA" w:rsidP="00EF0433">
            <w:pPr>
              <w:jc w:val="both"/>
              <w:rPr>
                <w:sz w:val="20"/>
                <w:szCs w:val="20"/>
              </w:rPr>
            </w:pPr>
          </w:p>
          <w:p w14:paraId="64B73161" w14:textId="77777777" w:rsidR="00E54FCA" w:rsidRPr="008C3B6E" w:rsidRDefault="00E54FCA" w:rsidP="00EF0433">
            <w:pPr>
              <w:jc w:val="both"/>
              <w:rPr>
                <w:sz w:val="20"/>
                <w:szCs w:val="20"/>
              </w:rPr>
            </w:pPr>
          </w:p>
          <w:p w14:paraId="62EE3F5C" w14:textId="77777777" w:rsidR="00E54FCA" w:rsidRDefault="00E54FCA" w:rsidP="00F53B33">
            <w:pPr>
              <w:jc w:val="both"/>
              <w:rPr>
                <w:sz w:val="20"/>
                <w:szCs w:val="20"/>
              </w:rPr>
            </w:pPr>
          </w:p>
          <w:p w14:paraId="6901A68E" w14:textId="77777777" w:rsidR="00E54FCA" w:rsidRDefault="00E54FCA" w:rsidP="00F53B33">
            <w:pPr>
              <w:jc w:val="both"/>
              <w:rPr>
                <w:sz w:val="20"/>
                <w:szCs w:val="20"/>
              </w:rPr>
            </w:pPr>
          </w:p>
          <w:p w14:paraId="7F5F7245" w14:textId="77777777" w:rsidR="00E54FCA" w:rsidRDefault="00E54FCA" w:rsidP="00F53B33">
            <w:pPr>
              <w:jc w:val="both"/>
              <w:rPr>
                <w:sz w:val="20"/>
                <w:szCs w:val="20"/>
              </w:rPr>
            </w:pPr>
          </w:p>
          <w:p w14:paraId="0BAFB55C" w14:textId="77777777" w:rsidR="00E54FCA" w:rsidRDefault="00E54FCA" w:rsidP="00F53B33">
            <w:pPr>
              <w:jc w:val="both"/>
              <w:rPr>
                <w:sz w:val="20"/>
                <w:szCs w:val="20"/>
              </w:rPr>
            </w:pPr>
          </w:p>
          <w:p w14:paraId="6ECD3A4C" w14:textId="77777777" w:rsidR="00E54FCA" w:rsidRDefault="00E54FCA" w:rsidP="00F53B33">
            <w:pPr>
              <w:jc w:val="both"/>
              <w:rPr>
                <w:sz w:val="20"/>
                <w:szCs w:val="20"/>
              </w:rPr>
            </w:pPr>
          </w:p>
          <w:p w14:paraId="3E136FC5" w14:textId="77777777" w:rsidR="00E54FCA" w:rsidRDefault="00E54FCA" w:rsidP="00F53B33">
            <w:pPr>
              <w:jc w:val="both"/>
              <w:rPr>
                <w:sz w:val="20"/>
                <w:szCs w:val="20"/>
              </w:rPr>
            </w:pPr>
          </w:p>
          <w:p w14:paraId="0AB39E41" w14:textId="77777777" w:rsidR="00E54FCA" w:rsidRDefault="00E54FCA" w:rsidP="00F53B33">
            <w:pPr>
              <w:jc w:val="both"/>
              <w:rPr>
                <w:sz w:val="20"/>
                <w:szCs w:val="20"/>
              </w:rPr>
            </w:pPr>
          </w:p>
          <w:p w14:paraId="27CAD43E" w14:textId="77777777" w:rsidR="00E54FCA" w:rsidRDefault="00E54FCA" w:rsidP="00F53B33">
            <w:pPr>
              <w:jc w:val="both"/>
              <w:rPr>
                <w:sz w:val="20"/>
                <w:szCs w:val="20"/>
              </w:rPr>
            </w:pPr>
          </w:p>
          <w:p w14:paraId="5242786F" w14:textId="77777777" w:rsidR="00E54FCA" w:rsidRDefault="00E54FCA" w:rsidP="00F53B33">
            <w:pPr>
              <w:jc w:val="both"/>
              <w:rPr>
                <w:sz w:val="20"/>
                <w:szCs w:val="20"/>
              </w:rPr>
            </w:pPr>
          </w:p>
          <w:p w14:paraId="5B1319DB" w14:textId="77777777" w:rsidR="00E54FCA" w:rsidRDefault="00E54FCA" w:rsidP="00F53B33">
            <w:pPr>
              <w:jc w:val="both"/>
              <w:rPr>
                <w:sz w:val="20"/>
                <w:szCs w:val="20"/>
              </w:rPr>
            </w:pPr>
          </w:p>
          <w:p w14:paraId="06D3D71B" w14:textId="77777777" w:rsidR="00E54FCA" w:rsidRDefault="00E54FCA" w:rsidP="00EF0433">
            <w:pPr>
              <w:jc w:val="both"/>
              <w:rPr>
                <w:b/>
                <w:sz w:val="20"/>
                <w:szCs w:val="20"/>
              </w:rPr>
            </w:pPr>
            <w:r>
              <w:rPr>
                <w:b/>
                <w:sz w:val="20"/>
                <w:szCs w:val="20"/>
              </w:rPr>
              <w:lastRenderedPageBreak/>
              <w:t>Il semble nécessaire</w:t>
            </w:r>
            <w:r w:rsidRPr="00685D04">
              <w:rPr>
                <w:b/>
                <w:sz w:val="20"/>
                <w:szCs w:val="20"/>
              </w:rPr>
              <w:t xml:space="preserve"> </w:t>
            </w:r>
            <w:r>
              <w:rPr>
                <w:b/>
                <w:sz w:val="20"/>
                <w:szCs w:val="20"/>
              </w:rPr>
              <w:t>d’étendre les dispositions</w:t>
            </w:r>
            <w:r w:rsidRPr="00685D04">
              <w:rPr>
                <w:b/>
                <w:sz w:val="20"/>
                <w:szCs w:val="20"/>
              </w:rPr>
              <w:t xml:space="preserve"> aux normes européennes et interna</w:t>
            </w:r>
            <w:r>
              <w:rPr>
                <w:b/>
                <w:sz w:val="20"/>
                <w:szCs w:val="20"/>
              </w:rPr>
              <w:t>tionales.</w:t>
            </w:r>
            <w:r w:rsidRPr="00685D04">
              <w:rPr>
                <w:b/>
                <w:sz w:val="20"/>
                <w:szCs w:val="20"/>
              </w:rPr>
              <w:t xml:space="preserve"> </w:t>
            </w:r>
            <w:r>
              <w:rPr>
                <w:b/>
                <w:sz w:val="20"/>
                <w:szCs w:val="20"/>
              </w:rPr>
              <w:t xml:space="preserve">Il n’y a pas de raison que </w:t>
            </w:r>
            <w:r w:rsidRPr="00685D04">
              <w:rPr>
                <w:b/>
                <w:sz w:val="20"/>
                <w:szCs w:val="20"/>
              </w:rPr>
              <w:t xml:space="preserve">toutes les parties intéressées </w:t>
            </w:r>
            <w:r>
              <w:rPr>
                <w:b/>
                <w:sz w:val="20"/>
                <w:szCs w:val="20"/>
              </w:rPr>
              <w:t xml:space="preserve">soient </w:t>
            </w:r>
            <w:r w:rsidRPr="00685D04">
              <w:rPr>
                <w:b/>
                <w:sz w:val="20"/>
                <w:szCs w:val="20"/>
              </w:rPr>
              <w:t>consult</w:t>
            </w:r>
            <w:r>
              <w:rPr>
                <w:b/>
                <w:sz w:val="20"/>
                <w:szCs w:val="20"/>
              </w:rPr>
              <w:t>ées</w:t>
            </w:r>
            <w:r w:rsidRPr="00685D04">
              <w:rPr>
                <w:b/>
                <w:sz w:val="20"/>
                <w:szCs w:val="20"/>
              </w:rPr>
              <w:t xml:space="preserve"> </w:t>
            </w:r>
            <w:r>
              <w:rPr>
                <w:b/>
                <w:sz w:val="20"/>
                <w:szCs w:val="20"/>
              </w:rPr>
              <w:t xml:space="preserve">pour </w:t>
            </w:r>
            <w:r w:rsidRPr="00685D04">
              <w:rPr>
                <w:b/>
                <w:sz w:val="20"/>
                <w:szCs w:val="20"/>
              </w:rPr>
              <w:t xml:space="preserve">les normes nationales </w:t>
            </w:r>
            <w:r>
              <w:rPr>
                <w:b/>
                <w:sz w:val="20"/>
                <w:szCs w:val="20"/>
              </w:rPr>
              <w:t xml:space="preserve">et pas pour </w:t>
            </w:r>
            <w:r w:rsidRPr="00685D04">
              <w:rPr>
                <w:b/>
                <w:sz w:val="20"/>
                <w:szCs w:val="20"/>
              </w:rPr>
              <w:t>les normes européennes et internationales.</w:t>
            </w:r>
            <w:r>
              <w:rPr>
                <w:b/>
                <w:sz w:val="20"/>
                <w:szCs w:val="20"/>
              </w:rPr>
              <w:t xml:space="preserve"> De plus, la disposition donnait l’impression que l’obligation de réunir des commissions de normalisation ne s’appliquait pas à l’AFNOR.</w:t>
            </w:r>
          </w:p>
          <w:p w14:paraId="07EFD38B" w14:textId="77777777" w:rsidR="00E54FCA" w:rsidRDefault="00E54FCA" w:rsidP="00F37914">
            <w:pPr>
              <w:jc w:val="both"/>
              <w:rPr>
                <w:sz w:val="20"/>
                <w:szCs w:val="20"/>
              </w:rPr>
            </w:pPr>
          </w:p>
          <w:p w14:paraId="16933FD5" w14:textId="77777777" w:rsidR="00E54FCA" w:rsidRDefault="00E54FCA" w:rsidP="00B85BFB">
            <w:pPr>
              <w:jc w:val="both"/>
              <w:rPr>
                <w:b/>
                <w:sz w:val="20"/>
                <w:szCs w:val="20"/>
              </w:rPr>
            </w:pPr>
          </w:p>
          <w:p w14:paraId="2A049B08" w14:textId="77777777" w:rsidR="00E54FCA" w:rsidRDefault="00E54FCA" w:rsidP="00B85BFB">
            <w:pPr>
              <w:jc w:val="both"/>
              <w:rPr>
                <w:b/>
                <w:sz w:val="20"/>
                <w:szCs w:val="20"/>
              </w:rPr>
            </w:pPr>
            <w:r>
              <w:rPr>
                <w:b/>
                <w:sz w:val="20"/>
                <w:szCs w:val="20"/>
              </w:rPr>
              <w:t>Suppression par cohérence avec l’ajout du VI à l’article 11.</w:t>
            </w:r>
          </w:p>
          <w:p w14:paraId="0DBC54C8" w14:textId="77777777" w:rsidR="00E54FCA" w:rsidRDefault="00E54FCA" w:rsidP="00B85BFB">
            <w:pPr>
              <w:jc w:val="both"/>
              <w:rPr>
                <w:b/>
                <w:sz w:val="20"/>
                <w:szCs w:val="20"/>
              </w:rPr>
            </w:pPr>
          </w:p>
          <w:p w14:paraId="0D0D2C17" w14:textId="77777777" w:rsidR="00E54FCA" w:rsidRPr="00B85BFB" w:rsidRDefault="00E54FCA" w:rsidP="008A7034">
            <w:pPr>
              <w:jc w:val="both"/>
              <w:rPr>
                <w:b/>
                <w:sz w:val="20"/>
                <w:szCs w:val="20"/>
              </w:rPr>
            </w:pPr>
          </w:p>
        </w:tc>
        <w:tc>
          <w:tcPr>
            <w:tcW w:w="1239" w:type="pct"/>
          </w:tcPr>
          <w:p w14:paraId="0F68C8EB" w14:textId="77777777" w:rsidR="00E54FCA" w:rsidRPr="008C3B6E" w:rsidRDefault="00E54FCA" w:rsidP="00EF0433">
            <w:pPr>
              <w:jc w:val="both"/>
              <w:rPr>
                <w:sz w:val="20"/>
                <w:szCs w:val="20"/>
              </w:rPr>
            </w:pPr>
          </w:p>
        </w:tc>
      </w:tr>
      <w:tr w:rsidR="00E54FCA" w:rsidRPr="008C3B6E" w14:paraId="72292FA6" w14:textId="41F08DC0" w:rsidTr="00E54FCA">
        <w:tc>
          <w:tcPr>
            <w:tcW w:w="1260" w:type="pct"/>
          </w:tcPr>
          <w:p w14:paraId="223C1B7A" w14:textId="77777777" w:rsidR="00E54FCA" w:rsidRDefault="00E54FCA" w:rsidP="00F53B33">
            <w:pPr>
              <w:jc w:val="both"/>
              <w:rPr>
                <w:b/>
                <w:sz w:val="20"/>
                <w:szCs w:val="20"/>
              </w:rPr>
            </w:pPr>
            <w:r w:rsidRPr="00D62828">
              <w:rPr>
                <w:b/>
                <w:sz w:val="20"/>
                <w:szCs w:val="20"/>
              </w:rPr>
              <w:t>Article 13</w:t>
            </w:r>
          </w:p>
          <w:p w14:paraId="76F6D150" w14:textId="77777777" w:rsidR="00E54FCA" w:rsidRPr="00D62828" w:rsidRDefault="00E54FCA" w:rsidP="00F53B33">
            <w:pPr>
              <w:jc w:val="both"/>
              <w:rPr>
                <w:sz w:val="20"/>
                <w:szCs w:val="20"/>
              </w:rPr>
            </w:pPr>
          </w:p>
          <w:p w14:paraId="75C8DA87" w14:textId="77777777" w:rsidR="00E54FCA" w:rsidRDefault="00E54FCA" w:rsidP="00F53B33">
            <w:pPr>
              <w:jc w:val="both"/>
              <w:rPr>
                <w:sz w:val="20"/>
                <w:szCs w:val="20"/>
              </w:rPr>
            </w:pPr>
            <w:r w:rsidRPr="00D62828">
              <w:rPr>
                <w:sz w:val="20"/>
                <w:szCs w:val="20"/>
              </w:rPr>
              <w:t>I. ― La délégation de mission fait l'objet d'une convention entre l'Association française de normalisation et le bureau de normalisation concerné approuvée par le délégué interministériel aux normes.</w:t>
            </w:r>
            <w:r w:rsidRPr="00D62828">
              <w:rPr>
                <w:sz w:val="20"/>
                <w:szCs w:val="20"/>
              </w:rPr>
              <w:br/>
            </w:r>
          </w:p>
          <w:p w14:paraId="35745F9C" w14:textId="77777777" w:rsidR="00E54FCA" w:rsidRDefault="00E54FCA" w:rsidP="00F53B33">
            <w:pPr>
              <w:jc w:val="both"/>
              <w:rPr>
                <w:sz w:val="20"/>
                <w:szCs w:val="20"/>
              </w:rPr>
            </w:pPr>
            <w:r w:rsidRPr="00D62828">
              <w:rPr>
                <w:sz w:val="20"/>
                <w:szCs w:val="20"/>
              </w:rPr>
              <w:t>La convention prévoit, pour les bureaux de normalisation qui disposent des capacités pour exercer ces missions, la délégation de la conduite et de l'animation, confiées à la France, des travaux d'élaboration de normes européennes ou internationales.</w:t>
            </w:r>
            <w:r w:rsidRPr="00D62828">
              <w:rPr>
                <w:sz w:val="20"/>
                <w:szCs w:val="20"/>
              </w:rPr>
              <w:br/>
            </w:r>
          </w:p>
          <w:p w14:paraId="4C84B32C" w14:textId="77777777" w:rsidR="00E54FCA" w:rsidRPr="00D62828" w:rsidRDefault="00E54FCA" w:rsidP="00F53B33">
            <w:pPr>
              <w:jc w:val="both"/>
              <w:rPr>
                <w:b/>
                <w:sz w:val="20"/>
                <w:szCs w:val="20"/>
              </w:rPr>
            </w:pPr>
            <w:r w:rsidRPr="00D62828">
              <w:rPr>
                <w:sz w:val="20"/>
                <w:szCs w:val="20"/>
              </w:rPr>
              <w:lastRenderedPageBreak/>
              <w:t>II. ― La convention prévoit les conditions dans lesquelles l'Association française de normalisation rémunère le bureau de normalisation au titre de la participation de ce dernier à l'élaboration de normes.</w:t>
            </w:r>
          </w:p>
        </w:tc>
        <w:tc>
          <w:tcPr>
            <w:tcW w:w="1261" w:type="pct"/>
          </w:tcPr>
          <w:p w14:paraId="19DA6E1C" w14:textId="77777777" w:rsidR="00E54FCA" w:rsidRDefault="00E54FCA" w:rsidP="00CD3AA5">
            <w:pPr>
              <w:jc w:val="both"/>
              <w:rPr>
                <w:b/>
                <w:sz w:val="20"/>
                <w:szCs w:val="20"/>
              </w:rPr>
            </w:pPr>
            <w:r w:rsidRPr="004D3130">
              <w:rPr>
                <w:b/>
                <w:sz w:val="20"/>
                <w:szCs w:val="20"/>
              </w:rPr>
              <w:lastRenderedPageBreak/>
              <w:t>Article 13</w:t>
            </w:r>
          </w:p>
          <w:p w14:paraId="6BBEFAD1" w14:textId="77777777" w:rsidR="00E54FCA" w:rsidRPr="008C3B6E" w:rsidRDefault="00E54FCA" w:rsidP="00CD3AA5">
            <w:pPr>
              <w:jc w:val="both"/>
              <w:rPr>
                <w:b/>
                <w:sz w:val="20"/>
                <w:szCs w:val="20"/>
              </w:rPr>
            </w:pPr>
          </w:p>
          <w:p w14:paraId="18A90B2E" w14:textId="13BDED53" w:rsidR="00E54FCA" w:rsidRPr="00D62828" w:rsidRDefault="00E54FCA" w:rsidP="00D62828">
            <w:pPr>
              <w:jc w:val="both"/>
              <w:rPr>
                <w:sz w:val="20"/>
                <w:szCs w:val="20"/>
              </w:rPr>
            </w:pPr>
            <w:r w:rsidRPr="00D62828">
              <w:rPr>
                <w:sz w:val="20"/>
                <w:szCs w:val="20"/>
              </w:rPr>
              <w:t xml:space="preserve">I. ― La délégation de mission fait l'objet d'une convention entre l'Association française de normalisation et le bureau de normalisation </w:t>
            </w:r>
            <w:r w:rsidRPr="004D3130">
              <w:rPr>
                <w:sz w:val="20"/>
                <w:szCs w:val="20"/>
                <w:highlight w:val="green"/>
              </w:rPr>
              <w:t>sectoriel</w:t>
            </w:r>
            <w:r w:rsidRPr="00404FE9">
              <w:rPr>
                <w:sz w:val="20"/>
                <w:szCs w:val="20"/>
              </w:rPr>
              <w:t xml:space="preserve"> </w:t>
            </w:r>
            <w:r w:rsidRPr="00D62828">
              <w:rPr>
                <w:sz w:val="20"/>
                <w:szCs w:val="20"/>
                <w:highlight w:val="green"/>
              </w:rPr>
              <w:t>agréé</w:t>
            </w:r>
            <w:r w:rsidRPr="00D62828">
              <w:rPr>
                <w:sz w:val="20"/>
                <w:szCs w:val="20"/>
              </w:rPr>
              <w:t xml:space="preserve"> concerné approuvée par le délégué interministériel aux normes. </w:t>
            </w:r>
          </w:p>
          <w:p w14:paraId="281EA2E1" w14:textId="2C960EAE" w:rsidR="00E54FCA" w:rsidRPr="00D62828" w:rsidRDefault="00E54FCA" w:rsidP="00D62828">
            <w:pPr>
              <w:jc w:val="both"/>
              <w:rPr>
                <w:sz w:val="20"/>
                <w:szCs w:val="20"/>
              </w:rPr>
            </w:pPr>
            <w:r w:rsidRPr="00D62828">
              <w:rPr>
                <w:sz w:val="20"/>
                <w:szCs w:val="20"/>
              </w:rPr>
              <w:t xml:space="preserve">La convention prévoit, pour les bureaux de normalisation </w:t>
            </w:r>
            <w:r w:rsidRPr="004D3130">
              <w:rPr>
                <w:sz w:val="20"/>
                <w:szCs w:val="20"/>
                <w:highlight w:val="green"/>
              </w:rPr>
              <w:t>sectoriels</w:t>
            </w:r>
            <w:r w:rsidRPr="00404FE9">
              <w:rPr>
                <w:sz w:val="20"/>
                <w:szCs w:val="20"/>
              </w:rPr>
              <w:t xml:space="preserve"> </w:t>
            </w:r>
            <w:r w:rsidRPr="00D62828">
              <w:rPr>
                <w:sz w:val="20"/>
                <w:szCs w:val="20"/>
                <w:highlight w:val="green"/>
              </w:rPr>
              <w:t>agréés</w:t>
            </w:r>
            <w:r w:rsidRPr="00D62828">
              <w:rPr>
                <w:sz w:val="20"/>
                <w:szCs w:val="20"/>
              </w:rPr>
              <w:t xml:space="preserve"> </w:t>
            </w:r>
            <w:r w:rsidRPr="00B6772B">
              <w:rPr>
                <w:sz w:val="20"/>
                <w:szCs w:val="20"/>
              </w:rPr>
              <w:t>qui disposent des capacités pour exercer ces missions,</w:t>
            </w:r>
            <w:r w:rsidRPr="00D62828">
              <w:rPr>
                <w:sz w:val="20"/>
                <w:szCs w:val="20"/>
              </w:rPr>
              <w:t xml:space="preserve"> la délégation de la conduite et de l'animation, confiées à la France, des travaux d'élaboration de normes européennes ou internationales.</w:t>
            </w:r>
          </w:p>
          <w:p w14:paraId="3A5B49EF" w14:textId="77777777" w:rsidR="00E54FCA" w:rsidRPr="00D62828" w:rsidRDefault="00E54FCA" w:rsidP="00D62828">
            <w:pPr>
              <w:jc w:val="both"/>
              <w:rPr>
                <w:sz w:val="20"/>
                <w:szCs w:val="20"/>
              </w:rPr>
            </w:pPr>
          </w:p>
          <w:p w14:paraId="5B303881" w14:textId="784640E5" w:rsidR="00E54FCA" w:rsidRPr="00D62828" w:rsidRDefault="00E54FCA" w:rsidP="00D62828">
            <w:pPr>
              <w:jc w:val="both"/>
              <w:rPr>
                <w:sz w:val="20"/>
                <w:szCs w:val="20"/>
              </w:rPr>
            </w:pPr>
            <w:r w:rsidRPr="00D62828">
              <w:rPr>
                <w:sz w:val="20"/>
                <w:szCs w:val="20"/>
              </w:rPr>
              <w:lastRenderedPageBreak/>
              <w:t xml:space="preserve">II. ― La convention prévoit les conditions dans lesquelles l'Association française de normalisation rémunère le bureau de normalisation </w:t>
            </w:r>
            <w:r w:rsidRPr="004D3130">
              <w:rPr>
                <w:sz w:val="20"/>
                <w:szCs w:val="20"/>
                <w:highlight w:val="green"/>
              </w:rPr>
              <w:t>sectoriel</w:t>
            </w:r>
            <w:r w:rsidRPr="00404FE9">
              <w:rPr>
                <w:sz w:val="20"/>
                <w:szCs w:val="20"/>
              </w:rPr>
              <w:t xml:space="preserve"> </w:t>
            </w:r>
            <w:r w:rsidRPr="00D62828">
              <w:rPr>
                <w:sz w:val="20"/>
                <w:szCs w:val="20"/>
                <w:highlight w:val="green"/>
              </w:rPr>
              <w:t>agréé</w:t>
            </w:r>
            <w:r w:rsidRPr="00D62828">
              <w:rPr>
                <w:sz w:val="20"/>
                <w:szCs w:val="20"/>
              </w:rPr>
              <w:t xml:space="preserve"> au titre de la participation de ce dernier à l'élaboration de normes. </w:t>
            </w:r>
          </w:p>
          <w:p w14:paraId="63F48F2B" w14:textId="77777777" w:rsidR="00E54FCA" w:rsidRPr="00F34848" w:rsidRDefault="00E54FCA" w:rsidP="00F53B33">
            <w:pPr>
              <w:jc w:val="both"/>
              <w:rPr>
                <w:strike/>
                <w:sz w:val="20"/>
                <w:szCs w:val="20"/>
              </w:rPr>
            </w:pPr>
          </w:p>
        </w:tc>
        <w:tc>
          <w:tcPr>
            <w:tcW w:w="1240" w:type="pct"/>
          </w:tcPr>
          <w:p w14:paraId="38254A73" w14:textId="77777777" w:rsidR="00E54FCA" w:rsidRDefault="00E54FCA" w:rsidP="009324EF">
            <w:pPr>
              <w:jc w:val="both"/>
              <w:rPr>
                <w:b/>
                <w:sz w:val="20"/>
                <w:szCs w:val="20"/>
              </w:rPr>
            </w:pPr>
          </w:p>
          <w:p w14:paraId="09A5F1DA" w14:textId="77777777" w:rsidR="00E54FCA" w:rsidRDefault="00E54FCA" w:rsidP="009324EF">
            <w:pPr>
              <w:jc w:val="both"/>
              <w:rPr>
                <w:b/>
                <w:sz w:val="20"/>
                <w:szCs w:val="20"/>
              </w:rPr>
            </w:pPr>
          </w:p>
          <w:p w14:paraId="3E3BE407" w14:textId="10B3A327" w:rsidR="00E54FCA" w:rsidRPr="00B6772B" w:rsidRDefault="00E54FCA" w:rsidP="009324EF">
            <w:pPr>
              <w:jc w:val="both"/>
              <w:rPr>
                <w:b/>
                <w:sz w:val="20"/>
                <w:szCs w:val="20"/>
              </w:rPr>
            </w:pPr>
            <w:r>
              <w:rPr>
                <w:b/>
                <w:sz w:val="20"/>
                <w:szCs w:val="20"/>
              </w:rPr>
              <w:t>Ces ajouts</w:t>
            </w:r>
            <w:r w:rsidRPr="00B6772B">
              <w:rPr>
                <w:b/>
                <w:sz w:val="20"/>
                <w:szCs w:val="20"/>
              </w:rPr>
              <w:t xml:space="preserve"> visent à mettre en cohérence les termes utilisés dans le décret.</w:t>
            </w:r>
          </w:p>
          <w:p w14:paraId="1AA7C45A" w14:textId="77777777" w:rsidR="00E54FCA" w:rsidRPr="008C3B6E" w:rsidRDefault="00E54FCA" w:rsidP="009324EF">
            <w:pPr>
              <w:jc w:val="both"/>
              <w:rPr>
                <w:sz w:val="20"/>
                <w:szCs w:val="20"/>
              </w:rPr>
            </w:pPr>
          </w:p>
          <w:p w14:paraId="31246213" w14:textId="77777777" w:rsidR="00E54FCA" w:rsidRPr="008C3B6E" w:rsidRDefault="00E54FCA" w:rsidP="009324EF">
            <w:pPr>
              <w:jc w:val="both"/>
              <w:rPr>
                <w:sz w:val="20"/>
                <w:szCs w:val="20"/>
              </w:rPr>
            </w:pPr>
          </w:p>
          <w:p w14:paraId="5BD34147" w14:textId="77777777" w:rsidR="00E54FCA" w:rsidRPr="008C3B6E" w:rsidRDefault="00E54FCA" w:rsidP="009324EF">
            <w:pPr>
              <w:jc w:val="both"/>
              <w:rPr>
                <w:sz w:val="20"/>
                <w:szCs w:val="20"/>
              </w:rPr>
            </w:pPr>
          </w:p>
          <w:p w14:paraId="527C1A7B" w14:textId="77777777" w:rsidR="00E54FCA" w:rsidRPr="008C3B6E" w:rsidRDefault="00E54FCA" w:rsidP="009324EF">
            <w:pPr>
              <w:jc w:val="both"/>
              <w:rPr>
                <w:sz w:val="20"/>
                <w:szCs w:val="20"/>
              </w:rPr>
            </w:pPr>
          </w:p>
          <w:p w14:paraId="7E10CAC7" w14:textId="77777777" w:rsidR="00E54FCA" w:rsidRDefault="00E54FCA" w:rsidP="00F53B33">
            <w:pPr>
              <w:jc w:val="both"/>
              <w:rPr>
                <w:sz w:val="20"/>
                <w:szCs w:val="20"/>
              </w:rPr>
            </w:pPr>
          </w:p>
          <w:p w14:paraId="65403C49" w14:textId="77777777" w:rsidR="00E54FCA" w:rsidRDefault="00E54FCA" w:rsidP="00F53B33">
            <w:pPr>
              <w:jc w:val="both"/>
              <w:rPr>
                <w:sz w:val="20"/>
                <w:szCs w:val="20"/>
              </w:rPr>
            </w:pPr>
          </w:p>
          <w:p w14:paraId="6C55B06E" w14:textId="77777777" w:rsidR="00E54FCA" w:rsidRDefault="00E54FCA" w:rsidP="00F53B33">
            <w:pPr>
              <w:jc w:val="both"/>
              <w:rPr>
                <w:sz w:val="20"/>
                <w:szCs w:val="20"/>
              </w:rPr>
            </w:pPr>
          </w:p>
          <w:p w14:paraId="2E5E6C17" w14:textId="77777777" w:rsidR="00E54FCA" w:rsidRDefault="00E54FCA" w:rsidP="00F53B33">
            <w:pPr>
              <w:jc w:val="both"/>
              <w:rPr>
                <w:sz w:val="20"/>
                <w:szCs w:val="20"/>
              </w:rPr>
            </w:pPr>
          </w:p>
          <w:p w14:paraId="77657935" w14:textId="77777777" w:rsidR="00E54FCA" w:rsidRDefault="00E54FCA" w:rsidP="00F53B33">
            <w:pPr>
              <w:jc w:val="both"/>
              <w:rPr>
                <w:sz w:val="20"/>
                <w:szCs w:val="20"/>
              </w:rPr>
            </w:pPr>
          </w:p>
          <w:p w14:paraId="0AE7D1B4" w14:textId="77777777" w:rsidR="00E54FCA" w:rsidRDefault="00E54FCA" w:rsidP="00F53B33">
            <w:pPr>
              <w:jc w:val="both"/>
              <w:rPr>
                <w:sz w:val="20"/>
                <w:szCs w:val="20"/>
              </w:rPr>
            </w:pPr>
          </w:p>
          <w:p w14:paraId="7A64AC25" w14:textId="77777777" w:rsidR="00E54FCA" w:rsidRDefault="00E54FCA" w:rsidP="00F53B33">
            <w:pPr>
              <w:jc w:val="both"/>
              <w:rPr>
                <w:sz w:val="20"/>
                <w:szCs w:val="20"/>
              </w:rPr>
            </w:pPr>
          </w:p>
          <w:p w14:paraId="032D0BC5" w14:textId="77777777" w:rsidR="00E54FCA" w:rsidRPr="008C3B6E" w:rsidRDefault="00E54FCA" w:rsidP="00D62828">
            <w:pPr>
              <w:jc w:val="both"/>
              <w:rPr>
                <w:sz w:val="20"/>
                <w:szCs w:val="20"/>
              </w:rPr>
            </w:pPr>
          </w:p>
        </w:tc>
        <w:tc>
          <w:tcPr>
            <w:tcW w:w="1239" w:type="pct"/>
          </w:tcPr>
          <w:p w14:paraId="447AE94C" w14:textId="77777777" w:rsidR="00E54FCA" w:rsidRDefault="00E54FCA" w:rsidP="009324EF">
            <w:pPr>
              <w:jc w:val="both"/>
              <w:rPr>
                <w:b/>
                <w:sz w:val="20"/>
                <w:szCs w:val="20"/>
              </w:rPr>
            </w:pPr>
          </w:p>
        </w:tc>
      </w:tr>
      <w:tr w:rsidR="00E54FCA" w:rsidRPr="008C3B6E" w14:paraId="715ED15D" w14:textId="3A54EDB0" w:rsidTr="00E54FCA">
        <w:tc>
          <w:tcPr>
            <w:tcW w:w="1260" w:type="pct"/>
          </w:tcPr>
          <w:p w14:paraId="3115DE28" w14:textId="77777777" w:rsidR="00E54FCA" w:rsidRPr="00D62828" w:rsidRDefault="00E54FCA" w:rsidP="00830AFB">
            <w:pPr>
              <w:jc w:val="both"/>
              <w:rPr>
                <w:b/>
                <w:sz w:val="20"/>
                <w:szCs w:val="20"/>
              </w:rPr>
            </w:pPr>
            <w:r w:rsidRPr="00D62828">
              <w:rPr>
                <w:b/>
                <w:sz w:val="20"/>
                <w:szCs w:val="20"/>
              </w:rPr>
              <w:t>Article 14</w:t>
            </w:r>
          </w:p>
          <w:p w14:paraId="2EF86FD6" w14:textId="77777777" w:rsidR="00E54FCA" w:rsidRDefault="00E54FCA" w:rsidP="00D62828">
            <w:pPr>
              <w:jc w:val="both"/>
              <w:rPr>
                <w:sz w:val="20"/>
                <w:szCs w:val="20"/>
              </w:rPr>
            </w:pPr>
          </w:p>
          <w:p w14:paraId="0BE72D47" w14:textId="77777777" w:rsidR="00E54FCA" w:rsidRDefault="00E54FCA" w:rsidP="00D62828">
            <w:pPr>
              <w:jc w:val="both"/>
              <w:rPr>
                <w:sz w:val="20"/>
                <w:szCs w:val="20"/>
              </w:rPr>
            </w:pPr>
            <w:r w:rsidRPr="00D62828">
              <w:rPr>
                <w:sz w:val="20"/>
                <w:szCs w:val="20"/>
              </w:rPr>
              <w:t>Il peut être demandé une participation aux frais d'élaboration d'une norme aux membres des commissions de normalisation prévue au II de l'article 12.</w:t>
            </w:r>
          </w:p>
          <w:p w14:paraId="3EC0A9AD" w14:textId="77777777" w:rsidR="00E54FCA" w:rsidRPr="00D62828" w:rsidRDefault="00E54FCA" w:rsidP="00D62828">
            <w:pPr>
              <w:jc w:val="both"/>
              <w:rPr>
                <w:sz w:val="20"/>
                <w:szCs w:val="20"/>
              </w:rPr>
            </w:pPr>
            <w:r w:rsidRPr="00D62828">
              <w:rPr>
                <w:sz w:val="20"/>
                <w:szCs w:val="20"/>
              </w:rPr>
              <w:br/>
              <w:t>Toutefois, il ne peut être demandé de participation aux frais d'élaboration d'une norme aux associations de consommateurs et aux associations de protection de l'environnement agréées compte tenu de leur représentativité sur le plan national, aux syndicats représentatifs de salariés, aux petites et moyennes entreprises de moins de 250 salariés ne dépendant pas à plus de 25 % d'un groupe de plus de 250 salariés, aux établissements publics d'enseignement et aux établissements publics à caractère scientifique et technologique, ainsi qu'aux départements ministériels au titre de la participation de leur responsable ministériel aux normes et de leur suppléant.</w:t>
            </w:r>
          </w:p>
          <w:p w14:paraId="003A2420" w14:textId="77777777" w:rsidR="00E54FCA" w:rsidRPr="008C3B6E" w:rsidRDefault="00E54FCA" w:rsidP="00D62828">
            <w:pPr>
              <w:jc w:val="both"/>
              <w:rPr>
                <w:sz w:val="20"/>
                <w:szCs w:val="20"/>
              </w:rPr>
            </w:pPr>
          </w:p>
        </w:tc>
        <w:tc>
          <w:tcPr>
            <w:tcW w:w="1261" w:type="pct"/>
          </w:tcPr>
          <w:p w14:paraId="51887DAC" w14:textId="77777777" w:rsidR="00E54FCA" w:rsidRPr="00D62828" w:rsidRDefault="00E54FCA" w:rsidP="00D62828">
            <w:pPr>
              <w:jc w:val="both"/>
              <w:rPr>
                <w:b/>
                <w:sz w:val="20"/>
                <w:szCs w:val="20"/>
              </w:rPr>
            </w:pPr>
            <w:r w:rsidRPr="00D62828">
              <w:rPr>
                <w:b/>
                <w:sz w:val="20"/>
                <w:szCs w:val="20"/>
              </w:rPr>
              <w:t>Article 14</w:t>
            </w:r>
          </w:p>
          <w:p w14:paraId="7C4A031A" w14:textId="77777777" w:rsidR="00E54FCA" w:rsidRDefault="00E54FCA" w:rsidP="00D62828">
            <w:pPr>
              <w:jc w:val="both"/>
              <w:rPr>
                <w:sz w:val="20"/>
                <w:szCs w:val="20"/>
              </w:rPr>
            </w:pPr>
          </w:p>
          <w:p w14:paraId="3E65FFF2" w14:textId="77777777" w:rsidR="00E54FCA" w:rsidRDefault="00E54FCA" w:rsidP="00D62828">
            <w:pPr>
              <w:jc w:val="both"/>
              <w:rPr>
                <w:sz w:val="20"/>
                <w:szCs w:val="20"/>
              </w:rPr>
            </w:pPr>
            <w:r w:rsidRPr="00D62828">
              <w:rPr>
                <w:sz w:val="20"/>
                <w:szCs w:val="20"/>
              </w:rPr>
              <w:t xml:space="preserve">Il peut être demandé </w:t>
            </w:r>
            <w:r w:rsidRPr="00963398">
              <w:rPr>
                <w:sz w:val="20"/>
                <w:szCs w:val="20"/>
                <w:highlight w:val="green"/>
              </w:rPr>
              <w:t>aux</w:t>
            </w:r>
            <w:r>
              <w:rPr>
                <w:sz w:val="20"/>
                <w:szCs w:val="20"/>
                <w:highlight w:val="green"/>
              </w:rPr>
              <w:t xml:space="preserve"> participants aux travaux de normalisation une</w:t>
            </w:r>
            <w:r w:rsidRPr="00D62828">
              <w:rPr>
                <w:sz w:val="20"/>
                <w:szCs w:val="20"/>
              </w:rPr>
              <w:t xml:space="preserve"> </w:t>
            </w:r>
            <w:r w:rsidRPr="00F5632F">
              <w:rPr>
                <w:strike/>
                <w:sz w:val="20"/>
                <w:szCs w:val="20"/>
                <w:highlight w:val="yellow"/>
              </w:rPr>
              <w:t>participation</w:t>
            </w:r>
            <w:r>
              <w:rPr>
                <w:sz w:val="20"/>
                <w:szCs w:val="20"/>
              </w:rPr>
              <w:t xml:space="preserve"> </w:t>
            </w:r>
            <w:r w:rsidRPr="00211232">
              <w:rPr>
                <w:sz w:val="20"/>
                <w:szCs w:val="20"/>
                <w:highlight w:val="green"/>
              </w:rPr>
              <w:t xml:space="preserve">contribution financière </w:t>
            </w:r>
            <w:r w:rsidRPr="00963398">
              <w:rPr>
                <w:strike/>
                <w:sz w:val="20"/>
                <w:szCs w:val="20"/>
                <w:highlight w:val="yellow"/>
              </w:rPr>
              <w:t>frais d'élaboration d'une norme aux membres des commissions de normalisation prévues au II de l'article 12</w:t>
            </w:r>
            <w:r w:rsidRPr="00D62828">
              <w:rPr>
                <w:sz w:val="20"/>
                <w:szCs w:val="20"/>
              </w:rPr>
              <w:t>.</w:t>
            </w:r>
          </w:p>
          <w:p w14:paraId="6A18B85C" w14:textId="77777777" w:rsidR="00E54FCA" w:rsidRPr="00B85BFB" w:rsidRDefault="00E54FCA" w:rsidP="00D62828">
            <w:pPr>
              <w:jc w:val="both"/>
              <w:rPr>
                <w:sz w:val="20"/>
                <w:szCs w:val="20"/>
              </w:rPr>
            </w:pPr>
          </w:p>
          <w:p w14:paraId="51658C45" w14:textId="77777777" w:rsidR="00E54FCA" w:rsidRPr="00DF22A1" w:rsidRDefault="00E54FCA" w:rsidP="00896546">
            <w:pPr>
              <w:jc w:val="both"/>
              <w:rPr>
                <w:rFonts w:cstheme="minorHAnsi"/>
                <w:sz w:val="20"/>
                <w:szCs w:val="20"/>
              </w:rPr>
            </w:pPr>
            <w:r>
              <w:rPr>
                <w:sz w:val="20"/>
                <w:szCs w:val="20"/>
              </w:rPr>
              <w:t xml:space="preserve">Toutefois, </w:t>
            </w:r>
            <w:r w:rsidRPr="00D62828">
              <w:rPr>
                <w:sz w:val="20"/>
                <w:szCs w:val="20"/>
              </w:rPr>
              <w:t>il ne peut être demandé</w:t>
            </w:r>
            <w:r>
              <w:rPr>
                <w:sz w:val="20"/>
                <w:szCs w:val="20"/>
              </w:rPr>
              <w:t xml:space="preserve"> </w:t>
            </w:r>
            <w:r w:rsidRPr="00963398">
              <w:rPr>
                <w:sz w:val="20"/>
                <w:szCs w:val="20"/>
                <w:highlight w:val="green"/>
              </w:rPr>
              <w:t xml:space="preserve">aucune </w:t>
            </w:r>
            <w:r>
              <w:rPr>
                <w:sz w:val="20"/>
                <w:szCs w:val="20"/>
                <w:highlight w:val="green"/>
              </w:rPr>
              <w:t>contribution</w:t>
            </w:r>
            <w:r w:rsidRPr="00963398">
              <w:rPr>
                <w:sz w:val="20"/>
                <w:szCs w:val="20"/>
                <w:highlight w:val="green"/>
              </w:rPr>
              <w:t xml:space="preserve"> financière pour participer</w:t>
            </w:r>
            <w:r>
              <w:rPr>
                <w:sz w:val="20"/>
                <w:szCs w:val="20"/>
                <w:highlight w:val="green"/>
              </w:rPr>
              <w:t xml:space="preserve"> à l’ensemble des </w:t>
            </w:r>
            <w:r w:rsidRPr="00963398">
              <w:rPr>
                <w:sz w:val="20"/>
                <w:szCs w:val="20"/>
                <w:highlight w:val="green"/>
              </w:rPr>
              <w:t>travaux de normalisation</w:t>
            </w:r>
            <w:r>
              <w:rPr>
                <w:sz w:val="20"/>
                <w:szCs w:val="20"/>
                <w:highlight w:val="green"/>
              </w:rPr>
              <w:t xml:space="preserve"> </w:t>
            </w:r>
            <w:r w:rsidRPr="0035522C">
              <w:rPr>
                <w:strike/>
                <w:sz w:val="20"/>
                <w:szCs w:val="20"/>
                <w:highlight w:val="yellow"/>
              </w:rPr>
              <w:t>de participation aux frais d'élaboration d'une norme</w:t>
            </w:r>
            <w:r w:rsidRPr="0035522C">
              <w:rPr>
                <w:sz w:val="20"/>
                <w:szCs w:val="20"/>
              </w:rPr>
              <w:t xml:space="preserve"> aux</w:t>
            </w:r>
            <w:r w:rsidRPr="00D62828">
              <w:rPr>
                <w:sz w:val="20"/>
                <w:szCs w:val="20"/>
              </w:rPr>
              <w:t xml:space="preserve"> associations de consommateurs et aux associations de protection de l'environnement agréées compte tenu de leur représentativité sur le plan national, aux syndicats représentatifs de salariés, aux petites et moyennes entreprises de moins de 250 salariés ne dépendant pas à plus de 25 % d'un groupe de pl</w:t>
            </w:r>
            <w:r>
              <w:rPr>
                <w:sz w:val="20"/>
                <w:szCs w:val="20"/>
              </w:rPr>
              <w:t xml:space="preserve">us de 250 salariés, </w:t>
            </w:r>
            <w:r w:rsidRPr="00D62828">
              <w:rPr>
                <w:sz w:val="20"/>
                <w:szCs w:val="20"/>
              </w:rPr>
              <w:t xml:space="preserve">aux établissements publics d'enseignement et aux établissements publics à caractère scientifique et technologique, ainsi qu'aux départements ministériels au </w:t>
            </w:r>
            <w:r w:rsidRPr="00D62828">
              <w:rPr>
                <w:sz w:val="20"/>
                <w:szCs w:val="20"/>
              </w:rPr>
              <w:lastRenderedPageBreak/>
              <w:t xml:space="preserve">titre de la participation de leur responsable ministériel aux normes et de leur suppléant. </w:t>
            </w:r>
          </w:p>
        </w:tc>
        <w:tc>
          <w:tcPr>
            <w:tcW w:w="1240" w:type="pct"/>
          </w:tcPr>
          <w:p w14:paraId="3FC30DA8" w14:textId="77777777" w:rsidR="00E54FCA" w:rsidRDefault="00E54FCA" w:rsidP="00781A3F">
            <w:pPr>
              <w:jc w:val="both"/>
              <w:rPr>
                <w:sz w:val="20"/>
                <w:szCs w:val="20"/>
              </w:rPr>
            </w:pPr>
            <w:r>
              <w:rPr>
                <w:sz w:val="20"/>
                <w:szCs w:val="20"/>
              </w:rPr>
              <w:lastRenderedPageBreak/>
              <w:t xml:space="preserve"> </w:t>
            </w:r>
          </w:p>
          <w:p w14:paraId="38EFB0A9" w14:textId="77777777" w:rsidR="00E54FCA" w:rsidRDefault="00E54FCA" w:rsidP="00781A3F">
            <w:pPr>
              <w:jc w:val="both"/>
              <w:rPr>
                <w:sz w:val="20"/>
                <w:szCs w:val="20"/>
              </w:rPr>
            </w:pPr>
          </w:p>
          <w:p w14:paraId="5E5919EF" w14:textId="77777777" w:rsidR="00E54FCA" w:rsidRDefault="00E54FCA" w:rsidP="00781A3F">
            <w:pPr>
              <w:jc w:val="both"/>
              <w:rPr>
                <w:sz w:val="20"/>
                <w:szCs w:val="20"/>
              </w:rPr>
            </w:pPr>
            <w:r w:rsidRPr="00963398">
              <w:rPr>
                <w:b/>
                <w:sz w:val="20"/>
                <w:szCs w:val="20"/>
              </w:rPr>
              <w:t>La modification de cette disposition vise à la rendre indépendante de l’article 12, par souci de simplification</w:t>
            </w:r>
            <w:r>
              <w:rPr>
                <w:sz w:val="20"/>
                <w:szCs w:val="20"/>
              </w:rPr>
              <w:t>.</w:t>
            </w:r>
          </w:p>
          <w:p w14:paraId="1B44DE29" w14:textId="77777777" w:rsidR="00E54FCA" w:rsidRDefault="00E54FCA" w:rsidP="00781A3F">
            <w:pPr>
              <w:jc w:val="both"/>
              <w:rPr>
                <w:sz w:val="20"/>
                <w:szCs w:val="20"/>
              </w:rPr>
            </w:pPr>
          </w:p>
          <w:p w14:paraId="3C0B99CB" w14:textId="77777777" w:rsidR="00E54FCA" w:rsidRPr="00F5632F" w:rsidRDefault="00E54FCA" w:rsidP="00781A3F">
            <w:pPr>
              <w:jc w:val="both"/>
              <w:rPr>
                <w:b/>
                <w:strike/>
                <w:sz w:val="20"/>
                <w:szCs w:val="20"/>
              </w:rPr>
            </w:pPr>
          </w:p>
          <w:p w14:paraId="2417E4DA" w14:textId="77777777" w:rsidR="00E54FCA" w:rsidRDefault="00E54FCA" w:rsidP="00781A3F">
            <w:pPr>
              <w:jc w:val="both"/>
              <w:rPr>
                <w:b/>
                <w:sz w:val="20"/>
                <w:szCs w:val="20"/>
              </w:rPr>
            </w:pPr>
          </w:p>
          <w:p w14:paraId="43B34C72" w14:textId="77777777" w:rsidR="00E54FCA" w:rsidRDefault="00E54FCA" w:rsidP="000F7473">
            <w:pPr>
              <w:jc w:val="both"/>
              <w:rPr>
                <w:b/>
                <w:sz w:val="20"/>
                <w:szCs w:val="20"/>
              </w:rPr>
            </w:pPr>
          </w:p>
          <w:p w14:paraId="508895AB" w14:textId="77777777" w:rsidR="00E54FCA" w:rsidRDefault="00E54FCA" w:rsidP="000F7473">
            <w:pPr>
              <w:jc w:val="both"/>
              <w:rPr>
                <w:b/>
                <w:sz w:val="20"/>
                <w:szCs w:val="20"/>
              </w:rPr>
            </w:pPr>
          </w:p>
          <w:p w14:paraId="22E29C50" w14:textId="77777777" w:rsidR="00E54FCA" w:rsidRDefault="00E54FCA" w:rsidP="000F7473">
            <w:pPr>
              <w:jc w:val="both"/>
              <w:rPr>
                <w:b/>
                <w:sz w:val="20"/>
                <w:szCs w:val="20"/>
              </w:rPr>
            </w:pPr>
          </w:p>
          <w:p w14:paraId="6A935EB5" w14:textId="77777777" w:rsidR="00E54FCA" w:rsidRDefault="00E54FCA" w:rsidP="000F7473">
            <w:pPr>
              <w:jc w:val="both"/>
              <w:rPr>
                <w:b/>
                <w:sz w:val="20"/>
                <w:szCs w:val="20"/>
              </w:rPr>
            </w:pPr>
          </w:p>
          <w:p w14:paraId="32A5480E" w14:textId="77777777" w:rsidR="00E54FCA" w:rsidRDefault="00E54FCA" w:rsidP="000F7473">
            <w:pPr>
              <w:jc w:val="both"/>
              <w:rPr>
                <w:b/>
                <w:sz w:val="20"/>
                <w:szCs w:val="20"/>
              </w:rPr>
            </w:pPr>
          </w:p>
          <w:p w14:paraId="09CA160F" w14:textId="77777777" w:rsidR="00E54FCA" w:rsidRDefault="00E54FCA" w:rsidP="000F7473">
            <w:pPr>
              <w:jc w:val="both"/>
              <w:rPr>
                <w:b/>
                <w:sz w:val="20"/>
                <w:szCs w:val="20"/>
              </w:rPr>
            </w:pPr>
          </w:p>
          <w:p w14:paraId="28BCF02D" w14:textId="77777777" w:rsidR="00E54FCA" w:rsidRDefault="00E54FCA" w:rsidP="000F7473">
            <w:pPr>
              <w:jc w:val="both"/>
              <w:rPr>
                <w:b/>
                <w:sz w:val="20"/>
                <w:szCs w:val="20"/>
              </w:rPr>
            </w:pPr>
          </w:p>
          <w:p w14:paraId="7356C70F" w14:textId="77777777" w:rsidR="00E54FCA" w:rsidRDefault="00E54FCA" w:rsidP="000F7473">
            <w:pPr>
              <w:jc w:val="both"/>
              <w:rPr>
                <w:b/>
                <w:sz w:val="20"/>
                <w:szCs w:val="20"/>
              </w:rPr>
            </w:pPr>
          </w:p>
          <w:p w14:paraId="631F8D0C" w14:textId="77777777" w:rsidR="00E54FCA" w:rsidRDefault="00E54FCA" w:rsidP="000F7473">
            <w:pPr>
              <w:jc w:val="both"/>
              <w:rPr>
                <w:b/>
                <w:sz w:val="20"/>
                <w:szCs w:val="20"/>
              </w:rPr>
            </w:pPr>
          </w:p>
          <w:p w14:paraId="4C72F647" w14:textId="77777777" w:rsidR="00E54FCA" w:rsidRPr="00EA306C" w:rsidRDefault="00E54FCA" w:rsidP="004A40E7">
            <w:pPr>
              <w:jc w:val="both"/>
              <w:rPr>
                <w:rFonts w:cstheme="minorHAnsi"/>
                <w:b/>
                <w:sz w:val="20"/>
                <w:szCs w:val="20"/>
              </w:rPr>
            </w:pPr>
          </w:p>
        </w:tc>
        <w:tc>
          <w:tcPr>
            <w:tcW w:w="1239" w:type="pct"/>
          </w:tcPr>
          <w:p w14:paraId="672F540C" w14:textId="77777777" w:rsidR="00E54FCA" w:rsidRDefault="00E54FCA" w:rsidP="00781A3F">
            <w:pPr>
              <w:jc w:val="both"/>
              <w:rPr>
                <w:sz w:val="20"/>
                <w:szCs w:val="20"/>
              </w:rPr>
            </w:pPr>
          </w:p>
        </w:tc>
      </w:tr>
      <w:tr w:rsidR="00E54FCA" w:rsidRPr="00975FC9" w14:paraId="273319C4" w14:textId="1DB84BC5" w:rsidTr="00E54FCA">
        <w:tc>
          <w:tcPr>
            <w:tcW w:w="1260" w:type="pct"/>
          </w:tcPr>
          <w:p w14:paraId="5D92D93D" w14:textId="77777777" w:rsidR="00E54FCA" w:rsidRPr="00D62828" w:rsidRDefault="00E54FCA" w:rsidP="006B24B8">
            <w:pPr>
              <w:jc w:val="both"/>
              <w:rPr>
                <w:b/>
                <w:sz w:val="20"/>
                <w:szCs w:val="20"/>
              </w:rPr>
            </w:pPr>
            <w:r w:rsidRPr="00D62828">
              <w:rPr>
                <w:b/>
                <w:sz w:val="20"/>
                <w:szCs w:val="20"/>
              </w:rPr>
              <w:t>Article 15</w:t>
            </w:r>
          </w:p>
          <w:p w14:paraId="65A4EE1F" w14:textId="77777777" w:rsidR="00E54FCA" w:rsidRPr="00D62828" w:rsidRDefault="00E54FCA" w:rsidP="006B24B8">
            <w:pPr>
              <w:jc w:val="both"/>
              <w:rPr>
                <w:sz w:val="20"/>
                <w:szCs w:val="20"/>
              </w:rPr>
            </w:pPr>
          </w:p>
          <w:p w14:paraId="035009DC" w14:textId="77777777" w:rsidR="00E54FCA" w:rsidRDefault="00E54FCA" w:rsidP="006B24B8">
            <w:pPr>
              <w:jc w:val="both"/>
              <w:rPr>
                <w:sz w:val="20"/>
                <w:szCs w:val="20"/>
              </w:rPr>
            </w:pPr>
            <w:r w:rsidRPr="00D62828">
              <w:rPr>
                <w:sz w:val="20"/>
                <w:szCs w:val="20"/>
              </w:rPr>
              <w:t xml:space="preserve">L'homologation d'une norme par l'Association française de normalisation est précédée d'une enquête publique. Celle-ci consiste en la mise à disposition gratuite du projet de norme, comprenant au moins une version française, sur le site internet de l'Association française de normalisation pendant la durée de celle-ci, qui ne peut être inférieure à quinze jours, afin de permettre à toutes les parties intéressées de faire valoir leurs observations. </w:t>
            </w:r>
          </w:p>
          <w:p w14:paraId="3096F44C" w14:textId="77777777" w:rsidR="00E54FCA" w:rsidRDefault="00E54FCA" w:rsidP="006B24B8">
            <w:pPr>
              <w:jc w:val="both"/>
              <w:rPr>
                <w:sz w:val="20"/>
                <w:szCs w:val="20"/>
              </w:rPr>
            </w:pPr>
          </w:p>
          <w:p w14:paraId="2A26C401" w14:textId="77777777" w:rsidR="00E54FCA" w:rsidRPr="00D62828" w:rsidRDefault="00E54FCA" w:rsidP="006B24B8">
            <w:pPr>
              <w:jc w:val="both"/>
              <w:rPr>
                <w:sz w:val="20"/>
                <w:szCs w:val="20"/>
              </w:rPr>
            </w:pPr>
            <w:r w:rsidRPr="00D62828">
              <w:rPr>
                <w:sz w:val="20"/>
                <w:szCs w:val="20"/>
              </w:rPr>
              <w:t>L'organisation des enquêtes publiques est précédée d'une publicité suffisante.</w:t>
            </w:r>
          </w:p>
          <w:p w14:paraId="2C3A3447" w14:textId="77777777" w:rsidR="00E54FCA" w:rsidRPr="006B24B8" w:rsidRDefault="00E54FCA" w:rsidP="006B24B8">
            <w:pPr>
              <w:jc w:val="both"/>
              <w:rPr>
                <w:sz w:val="20"/>
                <w:szCs w:val="20"/>
                <w:highlight w:val="cyan"/>
              </w:rPr>
            </w:pPr>
          </w:p>
        </w:tc>
        <w:tc>
          <w:tcPr>
            <w:tcW w:w="1261" w:type="pct"/>
          </w:tcPr>
          <w:p w14:paraId="4FF4606F" w14:textId="77777777" w:rsidR="00E54FCA" w:rsidRPr="00952C9F" w:rsidRDefault="00E54FCA" w:rsidP="006B4081">
            <w:pPr>
              <w:jc w:val="both"/>
              <w:rPr>
                <w:b/>
                <w:sz w:val="20"/>
                <w:szCs w:val="20"/>
              </w:rPr>
            </w:pPr>
            <w:r w:rsidRPr="00952C9F">
              <w:rPr>
                <w:b/>
                <w:sz w:val="20"/>
                <w:szCs w:val="20"/>
              </w:rPr>
              <w:t>Article 15</w:t>
            </w:r>
          </w:p>
          <w:p w14:paraId="6D245797" w14:textId="77777777" w:rsidR="00E54FCA" w:rsidRPr="00952C9F" w:rsidRDefault="00E54FCA" w:rsidP="006B4081">
            <w:pPr>
              <w:jc w:val="both"/>
              <w:rPr>
                <w:sz w:val="20"/>
                <w:szCs w:val="20"/>
              </w:rPr>
            </w:pPr>
          </w:p>
          <w:p w14:paraId="264130D2" w14:textId="77777777" w:rsidR="00E54FCA" w:rsidRPr="00952C9F" w:rsidRDefault="00E54FCA" w:rsidP="00952C9F">
            <w:pPr>
              <w:jc w:val="both"/>
              <w:rPr>
                <w:sz w:val="20"/>
                <w:szCs w:val="20"/>
              </w:rPr>
            </w:pPr>
            <w:r w:rsidRPr="00952C9F">
              <w:rPr>
                <w:sz w:val="20"/>
                <w:szCs w:val="20"/>
              </w:rPr>
              <w:t>L'homologation d'une norme par l'Association française de normalisation est précédée d'une enquête publique. Celle-ci consiste en la mise à disposition gratuite du projet de norme</w:t>
            </w:r>
            <w:r>
              <w:rPr>
                <w:sz w:val="20"/>
                <w:szCs w:val="20"/>
              </w:rPr>
              <w:t xml:space="preserve"> </w:t>
            </w:r>
            <w:r w:rsidRPr="00952C9F">
              <w:rPr>
                <w:strike/>
                <w:sz w:val="20"/>
                <w:szCs w:val="20"/>
                <w:highlight w:val="yellow"/>
              </w:rPr>
              <w:t>comprenant au moins une version française,</w:t>
            </w:r>
            <w:r w:rsidRPr="00952C9F">
              <w:rPr>
                <w:sz w:val="20"/>
                <w:szCs w:val="20"/>
              </w:rPr>
              <w:t xml:space="preserve"> sur le site internet de l'Association française de normalisation pendant la durée de celle-ci, qui ne peut être inférieure à quinze jours, afin de permettre à toutes les parties intéressées de faire valoir leurs observations</w:t>
            </w:r>
            <w:r w:rsidRPr="00EB65BA">
              <w:rPr>
                <w:sz w:val="20"/>
                <w:szCs w:val="20"/>
                <w:highlight w:val="green"/>
              </w:rPr>
              <w:t>. Il revient ensuite au bureau de normalisation concerné d’établir la position française tenant compte des contributions reçues.</w:t>
            </w:r>
          </w:p>
          <w:p w14:paraId="2DFAB099" w14:textId="77777777" w:rsidR="00E54FCA" w:rsidRPr="00952C9F" w:rsidRDefault="00E54FCA" w:rsidP="00952C9F">
            <w:pPr>
              <w:jc w:val="both"/>
              <w:rPr>
                <w:sz w:val="20"/>
                <w:szCs w:val="20"/>
              </w:rPr>
            </w:pPr>
          </w:p>
          <w:p w14:paraId="05559BED" w14:textId="77777777" w:rsidR="00E54FCA" w:rsidRPr="00952C9F" w:rsidRDefault="00E54FCA" w:rsidP="00952C9F">
            <w:pPr>
              <w:jc w:val="both"/>
              <w:rPr>
                <w:sz w:val="20"/>
                <w:szCs w:val="20"/>
              </w:rPr>
            </w:pPr>
            <w:r w:rsidRPr="00952C9F">
              <w:rPr>
                <w:sz w:val="20"/>
                <w:szCs w:val="20"/>
              </w:rPr>
              <w:t>L'organisation des enquêtes publiques est précédée d'une publicité suffisante.</w:t>
            </w:r>
          </w:p>
          <w:p w14:paraId="404B8B5E" w14:textId="77777777" w:rsidR="00E54FCA" w:rsidRPr="00952C9F" w:rsidRDefault="00E54FCA" w:rsidP="00952C9F">
            <w:pPr>
              <w:jc w:val="both"/>
              <w:rPr>
                <w:sz w:val="20"/>
                <w:szCs w:val="20"/>
              </w:rPr>
            </w:pPr>
          </w:p>
          <w:p w14:paraId="3B06C173" w14:textId="2F1B0BD4" w:rsidR="00E54FCA" w:rsidRPr="00952C9F" w:rsidRDefault="00E54FCA" w:rsidP="00A44F41">
            <w:pPr>
              <w:jc w:val="both"/>
              <w:rPr>
                <w:sz w:val="20"/>
                <w:szCs w:val="20"/>
              </w:rPr>
            </w:pPr>
            <w:r w:rsidRPr="000C7080">
              <w:rPr>
                <w:sz w:val="20"/>
                <w:szCs w:val="20"/>
                <w:highlight w:val="green"/>
              </w:rPr>
              <w:t>Dans la mesure du possible,  pour les normes européennes et internationales, l’enquête publique est réalisée concomitamment à l’enquête organisée auprès des organismes nationaux de normalisation par les organismes européens et internationaux de normalisation.</w:t>
            </w:r>
            <w:r w:rsidRPr="00952C9F">
              <w:rPr>
                <w:sz w:val="20"/>
                <w:szCs w:val="20"/>
              </w:rPr>
              <w:t xml:space="preserve"> </w:t>
            </w:r>
          </w:p>
        </w:tc>
        <w:tc>
          <w:tcPr>
            <w:tcW w:w="1240" w:type="pct"/>
          </w:tcPr>
          <w:p w14:paraId="0D382954" w14:textId="77777777" w:rsidR="00E54FCA" w:rsidRDefault="00E54FCA" w:rsidP="0098077F">
            <w:pPr>
              <w:jc w:val="both"/>
              <w:rPr>
                <w:b/>
                <w:sz w:val="20"/>
                <w:szCs w:val="20"/>
              </w:rPr>
            </w:pPr>
          </w:p>
          <w:p w14:paraId="3E96391B" w14:textId="77777777" w:rsidR="00E54FCA" w:rsidRDefault="00E54FCA" w:rsidP="0098077F">
            <w:pPr>
              <w:jc w:val="both"/>
              <w:rPr>
                <w:b/>
                <w:sz w:val="20"/>
                <w:szCs w:val="20"/>
              </w:rPr>
            </w:pPr>
          </w:p>
          <w:p w14:paraId="2419A67D" w14:textId="77777777" w:rsidR="00E54FCA" w:rsidRDefault="00E54FCA" w:rsidP="0098077F">
            <w:pPr>
              <w:jc w:val="both"/>
              <w:rPr>
                <w:b/>
                <w:sz w:val="20"/>
                <w:szCs w:val="20"/>
              </w:rPr>
            </w:pPr>
          </w:p>
          <w:p w14:paraId="0714CF8C" w14:textId="77777777" w:rsidR="00E54FCA" w:rsidRDefault="00E54FCA" w:rsidP="0098077F">
            <w:pPr>
              <w:jc w:val="both"/>
              <w:rPr>
                <w:b/>
                <w:sz w:val="20"/>
                <w:szCs w:val="20"/>
              </w:rPr>
            </w:pPr>
          </w:p>
          <w:p w14:paraId="446AE1EF" w14:textId="77777777" w:rsidR="00E54FCA" w:rsidRDefault="00E54FCA" w:rsidP="0098077F">
            <w:pPr>
              <w:jc w:val="both"/>
              <w:rPr>
                <w:b/>
                <w:sz w:val="20"/>
                <w:szCs w:val="20"/>
              </w:rPr>
            </w:pPr>
          </w:p>
          <w:p w14:paraId="536A70E1" w14:textId="77777777" w:rsidR="00E54FCA" w:rsidRDefault="00E54FCA" w:rsidP="0098077F">
            <w:pPr>
              <w:jc w:val="both"/>
              <w:rPr>
                <w:b/>
                <w:sz w:val="20"/>
                <w:szCs w:val="20"/>
              </w:rPr>
            </w:pPr>
            <w:r>
              <w:rPr>
                <w:b/>
                <w:sz w:val="20"/>
                <w:szCs w:val="20"/>
              </w:rPr>
              <w:t>Le point relatif à la traduction est renvoyé à l’article suivant.</w:t>
            </w:r>
          </w:p>
          <w:p w14:paraId="35794686" w14:textId="77777777" w:rsidR="00E54FCA" w:rsidRDefault="00E54FCA" w:rsidP="0098077F">
            <w:pPr>
              <w:jc w:val="both"/>
              <w:rPr>
                <w:b/>
                <w:sz w:val="20"/>
                <w:szCs w:val="20"/>
              </w:rPr>
            </w:pPr>
          </w:p>
          <w:p w14:paraId="089353E8" w14:textId="77777777" w:rsidR="00E54FCA" w:rsidRDefault="00E54FCA" w:rsidP="0098077F">
            <w:pPr>
              <w:jc w:val="both"/>
              <w:rPr>
                <w:b/>
                <w:sz w:val="20"/>
                <w:szCs w:val="20"/>
              </w:rPr>
            </w:pPr>
          </w:p>
          <w:p w14:paraId="2B3D23F1" w14:textId="77777777" w:rsidR="00E54FCA" w:rsidRDefault="00E54FCA" w:rsidP="00504585">
            <w:pPr>
              <w:jc w:val="both"/>
              <w:rPr>
                <w:b/>
                <w:sz w:val="20"/>
                <w:szCs w:val="20"/>
              </w:rPr>
            </w:pPr>
          </w:p>
          <w:p w14:paraId="6398B116" w14:textId="77777777" w:rsidR="00E54FCA" w:rsidRDefault="00E54FCA" w:rsidP="00504585">
            <w:pPr>
              <w:jc w:val="both"/>
              <w:rPr>
                <w:b/>
                <w:sz w:val="20"/>
                <w:szCs w:val="20"/>
              </w:rPr>
            </w:pPr>
          </w:p>
          <w:p w14:paraId="17069ADD" w14:textId="77777777" w:rsidR="00E54FCA" w:rsidRPr="0041535E" w:rsidRDefault="00E54FCA" w:rsidP="00504585">
            <w:pPr>
              <w:jc w:val="both"/>
              <w:rPr>
                <w:b/>
                <w:sz w:val="20"/>
                <w:szCs w:val="20"/>
              </w:rPr>
            </w:pPr>
            <w:bookmarkStart w:id="101" w:name="_GoBack"/>
            <w:bookmarkEnd w:id="101"/>
            <w:r w:rsidRPr="0041535E">
              <w:rPr>
                <w:b/>
                <w:sz w:val="20"/>
                <w:szCs w:val="20"/>
              </w:rPr>
              <w:t xml:space="preserve">Cette modification vise à </w:t>
            </w:r>
            <w:r>
              <w:rPr>
                <w:b/>
                <w:sz w:val="20"/>
                <w:szCs w:val="20"/>
              </w:rPr>
              <w:t>rappeler l’objectif de l’enquête publique, qui n’était pas vraiment précisé</w:t>
            </w:r>
            <w:r w:rsidRPr="0041535E">
              <w:rPr>
                <w:b/>
                <w:sz w:val="20"/>
                <w:szCs w:val="20"/>
              </w:rPr>
              <w:t>.</w:t>
            </w:r>
          </w:p>
          <w:p w14:paraId="736FD0DF" w14:textId="77777777" w:rsidR="00E54FCA" w:rsidRDefault="00E54FCA" w:rsidP="0098077F">
            <w:pPr>
              <w:jc w:val="both"/>
              <w:rPr>
                <w:b/>
                <w:sz w:val="20"/>
                <w:szCs w:val="20"/>
              </w:rPr>
            </w:pPr>
          </w:p>
          <w:p w14:paraId="05E8AD2E" w14:textId="77777777" w:rsidR="00E54FCA" w:rsidRDefault="00E54FCA" w:rsidP="0098077F">
            <w:pPr>
              <w:jc w:val="both"/>
              <w:rPr>
                <w:b/>
                <w:sz w:val="20"/>
                <w:szCs w:val="20"/>
              </w:rPr>
            </w:pPr>
          </w:p>
          <w:p w14:paraId="4A486400" w14:textId="77777777" w:rsidR="00E54FCA" w:rsidRDefault="00E54FCA" w:rsidP="0098077F">
            <w:pPr>
              <w:jc w:val="both"/>
              <w:rPr>
                <w:b/>
                <w:sz w:val="20"/>
                <w:szCs w:val="20"/>
              </w:rPr>
            </w:pPr>
          </w:p>
          <w:p w14:paraId="6E5CE37C" w14:textId="77777777" w:rsidR="00E54FCA" w:rsidRDefault="00E54FCA" w:rsidP="0098077F">
            <w:pPr>
              <w:jc w:val="both"/>
              <w:rPr>
                <w:b/>
                <w:sz w:val="20"/>
                <w:szCs w:val="20"/>
              </w:rPr>
            </w:pPr>
          </w:p>
          <w:p w14:paraId="6D86BB0F" w14:textId="2937E384" w:rsidR="00E54FCA" w:rsidRPr="00A44F41" w:rsidRDefault="00E54FCA" w:rsidP="0098077F">
            <w:pPr>
              <w:jc w:val="both"/>
              <w:rPr>
                <w:b/>
                <w:sz w:val="20"/>
                <w:szCs w:val="20"/>
              </w:rPr>
            </w:pPr>
            <w:r>
              <w:rPr>
                <w:b/>
                <w:sz w:val="20"/>
                <w:szCs w:val="20"/>
              </w:rPr>
              <w:t>I</w:t>
            </w:r>
            <w:r w:rsidRPr="0098077F">
              <w:rPr>
                <w:b/>
                <w:sz w:val="20"/>
                <w:szCs w:val="20"/>
              </w:rPr>
              <w:t>l</w:t>
            </w:r>
            <w:r>
              <w:rPr>
                <w:b/>
                <w:sz w:val="20"/>
                <w:szCs w:val="20"/>
              </w:rPr>
              <w:t xml:space="preserve"> est souhaitable</w:t>
            </w:r>
            <w:r w:rsidRPr="0098077F">
              <w:rPr>
                <w:b/>
                <w:sz w:val="20"/>
                <w:szCs w:val="20"/>
              </w:rPr>
              <w:t xml:space="preserve"> de prévoir une disposit</w:t>
            </w:r>
            <w:r>
              <w:rPr>
                <w:b/>
                <w:sz w:val="20"/>
                <w:szCs w:val="20"/>
              </w:rPr>
              <w:t>ion selon laquelle l’enquête publique</w:t>
            </w:r>
            <w:r w:rsidRPr="0098077F">
              <w:rPr>
                <w:b/>
                <w:sz w:val="20"/>
                <w:szCs w:val="20"/>
              </w:rPr>
              <w:t xml:space="preserve"> française </w:t>
            </w:r>
            <w:r>
              <w:rPr>
                <w:b/>
                <w:sz w:val="20"/>
                <w:szCs w:val="20"/>
              </w:rPr>
              <w:t>est</w:t>
            </w:r>
            <w:r w:rsidRPr="0098077F">
              <w:rPr>
                <w:b/>
                <w:sz w:val="20"/>
                <w:szCs w:val="20"/>
              </w:rPr>
              <w:t xml:space="preserve"> réalisée concomitamment à l’enquête CEN/CENELEC pour les normes européennes et aux enquêtes ISO/IEC pour </w:t>
            </w:r>
            <w:r w:rsidRPr="000C7080">
              <w:rPr>
                <w:b/>
                <w:sz w:val="20"/>
                <w:szCs w:val="20"/>
              </w:rPr>
              <w:t>les normes internationales de sorte que les résultats de l’enquête publique puissent alimenter la contribution française à l’enquête organisée par les organismes européens et internationaux de normalisation.</w:t>
            </w:r>
            <w:r w:rsidRPr="0098077F">
              <w:rPr>
                <w:b/>
                <w:sz w:val="20"/>
                <w:szCs w:val="20"/>
              </w:rPr>
              <w:t xml:space="preserve"> La </w:t>
            </w:r>
            <w:r>
              <w:rPr>
                <w:b/>
                <w:sz w:val="20"/>
                <w:szCs w:val="20"/>
              </w:rPr>
              <w:t xml:space="preserve">possibilité de recourir à une </w:t>
            </w:r>
            <w:r w:rsidRPr="0098077F">
              <w:rPr>
                <w:b/>
                <w:sz w:val="20"/>
                <w:szCs w:val="20"/>
              </w:rPr>
              <w:t xml:space="preserve">traduction allégée devrait </w:t>
            </w:r>
            <w:r w:rsidRPr="0098077F">
              <w:rPr>
                <w:b/>
                <w:sz w:val="20"/>
                <w:szCs w:val="20"/>
              </w:rPr>
              <w:lastRenderedPageBreak/>
              <w:t xml:space="preserve">dorénavant permettre </w:t>
            </w:r>
            <w:r>
              <w:rPr>
                <w:b/>
                <w:sz w:val="20"/>
                <w:szCs w:val="20"/>
              </w:rPr>
              <w:t>d’avoir systématiquement cette concomitance</w:t>
            </w:r>
            <w:r w:rsidRPr="0098077F">
              <w:rPr>
                <w:b/>
                <w:sz w:val="20"/>
                <w:szCs w:val="20"/>
              </w:rPr>
              <w:t>.</w:t>
            </w:r>
          </w:p>
          <w:p w14:paraId="3BBB9AEC" w14:textId="493CE376" w:rsidR="00E54FCA" w:rsidRPr="002D6600" w:rsidRDefault="00E54FCA">
            <w:pPr>
              <w:jc w:val="both"/>
              <w:rPr>
                <w:b/>
                <w:sz w:val="20"/>
                <w:szCs w:val="20"/>
              </w:rPr>
            </w:pPr>
          </w:p>
        </w:tc>
        <w:tc>
          <w:tcPr>
            <w:tcW w:w="1239" w:type="pct"/>
          </w:tcPr>
          <w:p w14:paraId="423F7E43" w14:textId="77777777" w:rsidR="00E54FCA" w:rsidRDefault="00E54FCA" w:rsidP="0098077F">
            <w:pPr>
              <w:jc w:val="both"/>
              <w:rPr>
                <w:b/>
                <w:sz w:val="20"/>
                <w:szCs w:val="20"/>
              </w:rPr>
            </w:pPr>
          </w:p>
        </w:tc>
      </w:tr>
      <w:tr w:rsidR="00E54FCA" w:rsidRPr="00975FC9" w14:paraId="2F404FB9" w14:textId="18DBA4F0" w:rsidTr="00E54FCA">
        <w:tc>
          <w:tcPr>
            <w:tcW w:w="1260" w:type="pct"/>
          </w:tcPr>
          <w:p w14:paraId="6E70395C" w14:textId="77777777" w:rsidR="00E54FCA" w:rsidRDefault="00E54FCA" w:rsidP="006B24B8">
            <w:pPr>
              <w:jc w:val="both"/>
              <w:rPr>
                <w:b/>
                <w:sz w:val="20"/>
                <w:szCs w:val="20"/>
              </w:rPr>
            </w:pPr>
          </w:p>
          <w:p w14:paraId="6255715C" w14:textId="77777777" w:rsidR="00E54FCA" w:rsidRDefault="00E54FCA" w:rsidP="006B24B8">
            <w:pPr>
              <w:jc w:val="both"/>
              <w:rPr>
                <w:b/>
                <w:sz w:val="20"/>
                <w:szCs w:val="20"/>
              </w:rPr>
            </w:pPr>
          </w:p>
          <w:p w14:paraId="02EAC8D7" w14:textId="77777777" w:rsidR="00E54FCA" w:rsidRDefault="00E54FCA" w:rsidP="006B24B8">
            <w:pPr>
              <w:jc w:val="both"/>
              <w:rPr>
                <w:b/>
                <w:sz w:val="20"/>
                <w:szCs w:val="20"/>
              </w:rPr>
            </w:pPr>
          </w:p>
          <w:p w14:paraId="0427A199" w14:textId="77777777" w:rsidR="00E54FCA" w:rsidRPr="00D62828" w:rsidRDefault="00E54FCA" w:rsidP="006B24B8">
            <w:pPr>
              <w:jc w:val="both"/>
              <w:rPr>
                <w:b/>
                <w:sz w:val="20"/>
                <w:szCs w:val="20"/>
              </w:rPr>
            </w:pPr>
          </w:p>
        </w:tc>
        <w:tc>
          <w:tcPr>
            <w:tcW w:w="1261" w:type="pct"/>
          </w:tcPr>
          <w:p w14:paraId="7F6F149E" w14:textId="77777777" w:rsidR="00E54FCA" w:rsidRPr="0042374D" w:rsidRDefault="00E54FCA" w:rsidP="0042374D">
            <w:pPr>
              <w:jc w:val="both"/>
              <w:rPr>
                <w:b/>
                <w:sz w:val="20"/>
                <w:szCs w:val="20"/>
                <w:highlight w:val="green"/>
              </w:rPr>
            </w:pPr>
            <w:r w:rsidRPr="0042374D">
              <w:rPr>
                <w:b/>
                <w:sz w:val="20"/>
                <w:szCs w:val="20"/>
                <w:highlight w:val="green"/>
              </w:rPr>
              <w:t>Article 15 bis (inséré)</w:t>
            </w:r>
          </w:p>
          <w:p w14:paraId="6376DE68" w14:textId="77777777" w:rsidR="00E54FCA" w:rsidRPr="0042374D" w:rsidRDefault="00E54FCA" w:rsidP="0042374D">
            <w:pPr>
              <w:jc w:val="both"/>
              <w:rPr>
                <w:sz w:val="20"/>
                <w:szCs w:val="20"/>
                <w:highlight w:val="green"/>
              </w:rPr>
            </w:pPr>
          </w:p>
          <w:p w14:paraId="623F37C9" w14:textId="77777777" w:rsidR="00E54FCA" w:rsidRPr="0042374D" w:rsidRDefault="00E54FCA" w:rsidP="0042374D">
            <w:pPr>
              <w:jc w:val="both"/>
              <w:rPr>
                <w:sz w:val="20"/>
                <w:szCs w:val="20"/>
                <w:highlight w:val="green"/>
              </w:rPr>
            </w:pPr>
            <w:r w:rsidRPr="0042374D">
              <w:rPr>
                <w:sz w:val="20"/>
                <w:szCs w:val="20"/>
                <w:highlight w:val="green"/>
              </w:rPr>
              <w:t>Les normes homologuées par l’Association française de normalisation et les projets de normes soumis à enquête publique sont mis à disposition en français.</w:t>
            </w:r>
          </w:p>
          <w:p w14:paraId="2E4C0B76" w14:textId="77777777" w:rsidR="00E54FCA" w:rsidRPr="0042374D" w:rsidRDefault="00E54FCA" w:rsidP="0042374D">
            <w:pPr>
              <w:jc w:val="both"/>
              <w:rPr>
                <w:sz w:val="20"/>
                <w:szCs w:val="20"/>
                <w:highlight w:val="green"/>
              </w:rPr>
            </w:pPr>
          </w:p>
          <w:p w14:paraId="366087DB" w14:textId="77777777" w:rsidR="00E54FCA" w:rsidRDefault="00E54FCA" w:rsidP="0042374D">
            <w:pPr>
              <w:jc w:val="both"/>
              <w:rPr>
                <w:sz w:val="20"/>
                <w:szCs w:val="20"/>
              </w:rPr>
            </w:pPr>
            <w:r w:rsidRPr="0042374D">
              <w:rPr>
                <w:sz w:val="20"/>
                <w:szCs w:val="20"/>
                <w:highlight w:val="green"/>
              </w:rPr>
              <w:t>Pour des motifs de simplification et d’accélération du processus de mise à disposition des normes pour les utilisateurs, ils peuvent, par exception, faire l’objet d’une traduction partielle en français.</w:t>
            </w:r>
          </w:p>
          <w:p w14:paraId="3048BC2B" w14:textId="77777777" w:rsidR="00E54FCA" w:rsidRPr="0042374D" w:rsidRDefault="00E54FCA" w:rsidP="0042374D">
            <w:pPr>
              <w:jc w:val="both"/>
              <w:rPr>
                <w:sz w:val="20"/>
                <w:szCs w:val="20"/>
              </w:rPr>
            </w:pPr>
          </w:p>
          <w:p w14:paraId="71678EC4" w14:textId="77777777" w:rsidR="00E54FCA" w:rsidRDefault="00E54FCA" w:rsidP="0042374D">
            <w:pPr>
              <w:jc w:val="both"/>
              <w:rPr>
                <w:sz w:val="20"/>
                <w:szCs w:val="20"/>
                <w:highlight w:val="green"/>
              </w:rPr>
            </w:pPr>
            <w:r w:rsidRPr="0042374D">
              <w:rPr>
                <w:sz w:val="20"/>
                <w:szCs w:val="20"/>
                <w:highlight w:val="green"/>
              </w:rPr>
              <w:t xml:space="preserve">L’association française de normalisation s’assure du caractère exceptionnel du recours à la disposition prévue à l’alinéa </w:t>
            </w:r>
            <w:r w:rsidRPr="00023FAD">
              <w:rPr>
                <w:sz w:val="20"/>
                <w:szCs w:val="20"/>
                <w:highlight w:val="green"/>
              </w:rPr>
              <w:t>précédent.</w:t>
            </w:r>
            <w:r w:rsidRPr="001E5DEA">
              <w:rPr>
                <w:sz w:val="20"/>
                <w:szCs w:val="20"/>
                <w:highlight w:val="green"/>
              </w:rPr>
              <w:t xml:space="preserve"> </w:t>
            </w:r>
            <w:r w:rsidRPr="00023FAD">
              <w:rPr>
                <w:sz w:val="20"/>
                <w:szCs w:val="20"/>
                <w:highlight w:val="green"/>
              </w:rPr>
              <w:t xml:space="preserve">Elle </w:t>
            </w:r>
            <w:r w:rsidRPr="0042374D">
              <w:rPr>
                <w:sz w:val="20"/>
                <w:szCs w:val="20"/>
                <w:highlight w:val="green"/>
              </w:rPr>
              <w:t>veille à ce qu’il ne soit pas préjudiciable aux impératifs de promotion de la langue française, de protection de l’environnement, de protection des personnes, et d’intelligibilité des normes pour les utilisateurs.</w:t>
            </w:r>
          </w:p>
          <w:p w14:paraId="2CDCEA8B" w14:textId="77777777" w:rsidR="00E54FCA" w:rsidRDefault="00E54FCA" w:rsidP="0042374D">
            <w:pPr>
              <w:jc w:val="both"/>
              <w:rPr>
                <w:sz w:val="20"/>
                <w:szCs w:val="20"/>
                <w:highlight w:val="green"/>
              </w:rPr>
            </w:pPr>
          </w:p>
          <w:p w14:paraId="321E9B5B" w14:textId="77777777" w:rsidR="00E54FCA" w:rsidRPr="0042374D" w:rsidRDefault="00E54FCA" w:rsidP="0042374D">
            <w:pPr>
              <w:jc w:val="both"/>
              <w:rPr>
                <w:sz w:val="20"/>
                <w:szCs w:val="20"/>
                <w:highlight w:val="green"/>
              </w:rPr>
            </w:pPr>
            <w:r w:rsidRPr="0042374D">
              <w:rPr>
                <w:sz w:val="20"/>
                <w:szCs w:val="20"/>
                <w:highlight w:val="green"/>
              </w:rPr>
              <w:t>Les normes homologuées rendues d’application obligatoire et les projets de normes afférents ne peuvent pas être traduits partiellement.</w:t>
            </w:r>
          </w:p>
          <w:p w14:paraId="5B3AC920" w14:textId="77777777" w:rsidR="00E54FCA" w:rsidRPr="0042374D" w:rsidRDefault="00E54FCA" w:rsidP="0042374D">
            <w:pPr>
              <w:jc w:val="both"/>
              <w:rPr>
                <w:sz w:val="20"/>
                <w:szCs w:val="20"/>
                <w:highlight w:val="green"/>
              </w:rPr>
            </w:pPr>
          </w:p>
          <w:p w14:paraId="7942AD02" w14:textId="77777777" w:rsidR="00E54FCA" w:rsidRPr="0042374D" w:rsidRDefault="00E54FCA">
            <w:pPr>
              <w:jc w:val="both"/>
              <w:rPr>
                <w:sz w:val="20"/>
                <w:szCs w:val="20"/>
                <w:highlight w:val="green"/>
              </w:rPr>
            </w:pPr>
            <w:r w:rsidRPr="0042374D">
              <w:rPr>
                <w:sz w:val="20"/>
                <w:szCs w:val="20"/>
                <w:highlight w:val="green"/>
              </w:rPr>
              <w:lastRenderedPageBreak/>
              <w:t>L’Association française de normalisation, au titre de sa mission de coordination, présente au comité prévu au 3ème alinéa de l’article 5 du présent décret un bilan annuel portant sur la mise à disposition en français des normes homologuées et des projets de normes.</w:t>
            </w:r>
          </w:p>
          <w:p w14:paraId="0DF42482" w14:textId="77777777" w:rsidR="00E54FCA" w:rsidRPr="0042374D" w:rsidRDefault="00E54FCA">
            <w:pPr>
              <w:jc w:val="both"/>
              <w:rPr>
                <w:sz w:val="20"/>
                <w:szCs w:val="20"/>
                <w:highlight w:val="green"/>
              </w:rPr>
            </w:pPr>
          </w:p>
          <w:p w14:paraId="6A294F96" w14:textId="77777777" w:rsidR="00E54FCA" w:rsidRPr="0042374D" w:rsidRDefault="00E54FCA">
            <w:pPr>
              <w:jc w:val="both"/>
              <w:rPr>
                <w:sz w:val="20"/>
                <w:szCs w:val="20"/>
                <w:highlight w:val="green"/>
              </w:rPr>
            </w:pPr>
            <w:r w:rsidRPr="0042374D">
              <w:rPr>
                <w:sz w:val="20"/>
                <w:szCs w:val="20"/>
                <w:highlight w:val="green"/>
              </w:rPr>
              <w:t>Le délégué interministériel aux normes peut, pour des motifs d’intérêt général, demander qu’une norme homologuée ou un projet de norme soit mis à disposition en français.</w:t>
            </w:r>
          </w:p>
        </w:tc>
        <w:tc>
          <w:tcPr>
            <w:tcW w:w="1240" w:type="pct"/>
          </w:tcPr>
          <w:p w14:paraId="4DDF2ED1" w14:textId="77777777" w:rsidR="00E54FCA" w:rsidRDefault="00E54FCA" w:rsidP="00254C87">
            <w:pPr>
              <w:jc w:val="both"/>
              <w:rPr>
                <w:b/>
                <w:sz w:val="20"/>
                <w:szCs w:val="20"/>
              </w:rPr>
            </w:pPr>
          </w:p>
          <w:p w14:paraId="0613F566" w14:textId="77777777" w:rsidR="00E54FCA" w:rsidRDefault="00E54FCA" w:rsidP="00254C87">
            <w:pPr>
              <w:jc w:val="both"/>
              <w:rPr>
                <w:b/>
                <w:sz w:val="20"/>
                <w:szCs w:val="20"/>
              </w:rPr>
            </w:pPr>
          </w:p>
          <w:p w14:paraId="46BA0BFE" w14:textId="77777777" w:rsidR="00E54FCA" w:rsidRDefault="00E54FCA" w:rsidP="00254C87">
            <w:pPr>
              <w:jc w:val="both"/>
              <w:rPr>
                <w:b/>
                <w:sz w:val="20"/>
                <w:szCs w:val="20"/>
              </w:rPr>
            </w:pPr>
            <w:r w:rsidRPr="0098077F">
              <w:rPr>
                <w:b/>
                <w:sz w:val="20"/>
                <w:szCs w:val="20"/>
              </w:rPr>
              <w:t xml:space="preserve">Le décret prévoit, aujourd’hui, que les normes produites au niveau européen ou international et reprises </w:t>
            </w:r>
            <w:r>
              <w:rPr>
                <w:b/>
                <w:sz w:val="20"/>
                <w:szCs w:val="20"/>
              </w:rPr>
              <w:t>dans la collection nationale</w:t>
            </w:r>
            <w:r w:rsidRPr="0098077F">
              <w:rPr>
                <w:b/>
                <w:sz w:val="20"/>
                <w:szCs w:val="20"/>
              </w:rPr>
              <w:t xml:space="preserve"> doivent être traduites en français. Or, pour un petit nombre de normes (de l’ordre de 5% par an), cela ne semble pas </w:t>
            </w:r>
            <w:proofErr w:type="gramStart"/>
            <w:r w:rsidRPr="0098077F">
              <w:rPr>
                <w:b/>
                <w:sz w:val="20"/>
                <w:szCs w:val="20"/>
              </w:rPr>
              <w:t>justifié</w:t>
            </w:r>
            <w:proofErr w:type="gramEnd"/>
            <w:r w:rsidRPr="0098077F">
              <w:rPr>
                <w:b/>
                <w:sz w:val="20"/>
                <w:szCs w:val="20"/>
              </w:rPr>
              <w:t xml:space="preserve"> (normes extrêmement techniques, utilisées par un petit nombre de professionnels) alors que cela représente un coût et des délais importants pour </w:t>
            </w:r>
            <w:r>
              <w:rPr>
                <w:b/>
                <w:sz w:val="20"/>
                <w:szCs w:val="20"/>
              </w:rPr>
              <w:t>le système de normalisation</w:t>
            </w:r>
            <w:r w:rsidRPr="0098077F">
              <w:rPr>
                <w:b/>
                <w:sz w:val="20"/>
                <w:szCs w:val="20"/>
              </w:rPr>
              <w:t xml:space="preserve"> et les entreprises.</w:t>
            </w:r>
          </w:p>
          <w:p w14:paraId="6A6AE31E" w14:textId="77777777" w:rsidR="00E54FCA" w:rsidRDefault="00E54FCA" w:rsidP="00254C87">
            <w:pPr>
              <w:jc w:val="both"/>
              <w:rPr>
                <w:b/>
                <w:sz w:val="20"/>
                <w:szCs w:val="20"/>
              </w:rPr>
            </w:pPr>
          </w:p>
          <w:p w14:paraId="2197D98E" w14:textId="77777777" w:rsidR="00E54FCA" w:rsidRDefault="00E54FCA" w:rsidP="00254C87">
            <w:pPr>
              <w:jc w:val="both"/>
              <w:rPr>
                <w:b/>
                <w:sz w:val="20"/>
                <w:szCs w:val="20"/>
              </w:rPr>
            </w:pPr>
            <w:r w:rsidRPr="008723E8">
              <w:rPr>
                <w:b/>
                <w:sz w:val="20"/>
                <w:szCs w:val="20"/>
              </w:rPr>
              <w:t>Le nouvel article autorise</w:t>
            </w:r>
            <w:r>
              <w:rPr>
                <w:b/>
                <w:sz w:val="20"/>
                <w:szCs w:val="20"/>
              </w:rPr>
              <w:t>,</w:t>
            </w:r>
            <w:r w:rsidRPr="008723E8">
              <w:rPr>
                <w:b/>
                <w:sz w:val="20"/>
                <w:szCs w:val="20"/>
              </w:rPr>
              <w:t xml:space="preserve"> dans </w:t>
            </w:r>
            <w:r>
              <w:rPr>
                <w:b/>
                <w:sz w:val="20"/>
                <w:szCs w:val="20"/>
              </w:rPr>
              <w:t>un nombre limité de cas,</w:t>
            </w:r>
            <w:r w:rsidRPr="008723E8">
              <w:rPr>
                <w:b/>
                <w:sz w:val="20"/>
                <w:szCs w:val="20"/>
              </w:rPr>
              <w:t xml:space="preserve"> </w:t>
            </w:r>
            <w:r>
              <w:rPr>
                <w:b/>
                <w:sz w:val="20"/>
                <w:szCs w:val="20"/>
              </w:rPr>
              <w:t xml:space="preserve">et dans un cadre précis, </w:t>
            </w:r>
            <w:r w:rsidRPr="008723E8">
              <w:rPr>
                <w:b/>
                <w:sz w:val="20"/>
                <w:szCs w:val="20"/>
              </w:rPr>
              <w:t xml:space="preserve">que certaines normes </w:t>
            </w:r>
            <w:r>
              <w:rPr>
                <w:b/>
                <w:sz w:val="20"/>
                <w:szCs w:val="20"/>
              </w:rPr>
              <w:t xml:space="preserve">ou projets de normes </w:t>
            </w:r>
            <w:r w:rsidRPr="008723E8">
              <w:rPr>
                <w:b/>
                <w:sz w:val="20"/>
                <w:szCs w:val="20"/>
              </w:rPr>
              <w:t>fassent l’objet d’une traduction allégée, c’est-à-dire portant sur une partie du texte seulement.</w:t>
            </w:r>
          </w:p>
          <w:p w14:paraId="5981E664" w14:textId="77777777" w:rsidR="00E54FCA" w:rsidRDefault="00E54FCA" w:rsidP="00254C87">
            <w:pPr>
              <w:jc w:val="both"/>
              <w:rPr>
                <w:b/>
                <w:sz w:val="20"/>
                <w:szCs w:val="20"/>
              </w:rPr>
            </w:pPr>
          </w:p>
          <w:p w14:paraId="677060F1" w14:textId="77777777" w:rsidR="00E54FCA" w:rsidRDefault="00E54FCA" w:rsidP="00254C87">
            <w:pPr>
              <w:jc w:val="both"/>
              <w:rPr>
                <w:b/>
                <w:sz w:val="20"/>
                <w:szCs w:val="20"/>
              </w:rPr>
            </w:pPr>
          </w:p>
          <w:p w14:paraId="5D43FCDA" w14:textId="77777777" w:rsidR="00E54FCA" w:rsidRDefault="00E54FCA" w:rsidP="00254C87">
            <w:pPr>
              <w:jc w:val="both"/>
              <w:rPr>
                <w:b/>
                <w:sz w:val="20"/>
                <w:szCs w:val="20"/>
              </w:rPr>
            </w:pPr>
          </w:p>
          <w:p w14:paraId="14482857" w14:textId="77777777" w:rsidR="00E54FCA" w:rsidRPr="008723E8" w:rsidRDefault="00E54FCA" w:rsidP="00254C87">
            <w:pPr>
              <w:jc w:val="both"/>
              <w:rPr>
                <w:b/>
                <w:sz w:val="20"/>
                <w:szCs w:val="20"/>
              </w:rPr>
            </w:pPr>
          </w:p>
        </w:tc>
        <w:tc>
          <w:tcPr>
            <w:tcW w:w="1239" w:type="pct"/>
          </w:tcPr>
          <w:p w14:paraId="3D534170" w14:textId="77777777" w:rsidR="00E54FCA" w:rsidRDefault="00E54FCA" w:rsidP="00254C87">
            <w:pPr>
              <w:jc w:val="both"/>
              <w:rPr>
                <w:b/>
                <w:sz w:val="20"/>
                <w:szCs w:val="20"/>
              </w:rPr>
            </w:pPr>
          </w:p>
        </w:tc>
      </w:tr>
      <w:tr w:rsidR="00E54FCA" w:rsidRPr="008C3B6E" w14:paraId="7E9A762F" w14:textId="3E022CA5" w:rsidTr="00E54FCA">
        <w:tc>
          <w:tcPr>
            <w:tcW w:w="1260" w:type="pct"/>
          </w:tcPr>
          <w:p w14:paraId="513F35F0" w14:textId="77777777" w:rsidR="00E54FCA" w:rsidRPr="00952C9F" w:rsidRDefault="00E54FCA" w:rsidP="00DF5026">
            <w:pPr>
              <w:jc w:val="both"/>
              <w:rPr>
                <w:b/>
                <w:sz w:val="20"/>
                <w:szCs w:val="20"/>
              </w:rPr>
            </w:pPr>
            <w:r w:rsidRPr="00952C9F">
              <w:rPr>
                <w:b/>
                <w:sz w:val="20"/>
                <w:szCs w:val="20"/>
              </w:rPr>
              <w:t>Article 16</w:t>
            </w:r>
          </w:p>
          <w:p w14:paraId="010507D7" w14:textId="77777777" w:rsidR="00E54FCA" w:rsidRDefault="00E54FCA" w:rsidP="00DF5026">
            <w:pPr>
              <w:jc w:val="both"/>
              <w:rPr>
                <w:sz w:val="20"/>
                <w:szCs w:val="20"/>
              </w:rPr>
            </w:pPr>
          </w:p>
          <w:p w14:paraId="390A79CE" w14:textId="77777777" w:rsidR="00E54FCA" w:rsidRDefault="00E54FCA" w:rsidP="00DF5026">
            <w:pPr>
              <w:jc w:val="both"/>
              <w:rPr>
                <w:sz w:val="20"/>
                <w:szCs w:val="20"/>
              </w:rPr>
            </w:pPr>
            <w:r w:rsidRPr="00952C9F">
              <w:rPr>
                <w:sz w:val="20"/>
                <w:szCs w:val="20"/>
              </w:rPr>
              <w:t>Le délégué interministériel aux normes est consulté par l'Association française de normalisation avant l'homologation de normes. Il peut s'opposer à l'homologation de celles-ci dans le délai d'un mois à compter de la transmission qui lui est faite par l'Association française de normalisation pour les mêmes motifs que ceux énumérés au I de l'article 10 et pour défaut de version française de la norme.</w:t>
            </w:r>
            <w:r w:rsidRPr="00952C9F">
              <w:rPr>
                <w:sz w:val="20"/>
                <w:szCs w:val="20"/>
              </w:rPr>
              <w:br/>
              <w:t>Il veille à l'emploi de la langue française.</w:t>
            </w:r>
          </w:p>
          <w:p w14:paraId="61EF9E3D" w14:textId="77777777" w:rsidR="00E54FCA" w:rsidRDefault="00E54FCA" w:rsidP="00DF5026">
            <w:pPr>
              <w:jc w:val="both"/>
              <w:rPr>
                <w:sz w:val="20"/>
                <w:szCs w:val="20"/>
              </w:rPr>
            </w:pPr>
          </w:p>
          <w:p w14:paraId="40967DA0" w14:textId="77777777" w:rsidR="00E54FCA" w:rsidRDefault="00E54FCA" w:rsidP="00DF5026">
            <w:pPr>
              <w:jc w:val="both"/>
              <w:rPr>
                <w:sz w:val="20"/>
                <w:szCs w:val="20"/>
              </w:rPr>
            </w:pPr>
          </w:p>
          <w:p w14:paraId="685E3971" w14:textId="77777777" w:rsidR="00E54FCA" w:rsidRDefault="00E54FCA" w:rsidP="00DF5026">
            <w:pPr>
              <w:jc w:val="both"/>
              <w:rPr>
                <w:sz w:val="20"/>
                <w:szCs w:val="20"/>
              </w:rPr>
            </w:pPr>
          </w:p>
          <w:p w14:paraId="01CE877C" w14:textId="77777777" w:rsidR="00E54FCA" w:rsidRDefault="00E54FCA" w:rsidP="00DF5026">
            <w:pPr>
              <w:jc w:val="both"/>
              <w:rPr>
                <w:sz w:val="20"/>
                <w:szCs w:val="20"/>
              </w:rPr>
            </w:pPr>
          </w:p>
          <w:p w14:paraId="6B3054F2" w14:textId="77777777" w:rsidR="00E54FCA" w:rsidRPr="00DF5026" w:rsidRDefault="00E54FCA" w:rsidP="00DF5026">
            <w:pPr>
              <w:jc w:val="both"/>
              <w:rPr>
                <w:sz w:val="20"/>
                <w:szCs w:val="20"/>
              </w:rPr>
            </w:pPr>
          </w:p>
        </w:tc>
        <w:tc>
          <w:tcPr>
            <w:tcW w:w="1261" w:type="pct"/>
          </w:tcPr>
          <w:p w14:paraId="3837AAE6" w14:textId="77777777" w:rsidR="00E54FCA" w:rsidRPr="00952C9F" w:rsidRDefault="00E54FCA" w:rsidP="00952C9F">
            <w:pPr>
              <w:jc w:val="both"/>
              <w:rPr>
                <w:b/>
                <w:sz w:val="20"/>
                <w:szCs w:val="20"/>
              </w:rPr>
            </w:pPr>
            <w:r>
              <w:rPr>
                <w:b/>
                <w:sz w:val="20"/>
                <w:szCs w:val="20"/>
              </w:rPr>
              <w:t>Article 16</w:t>
            </w:r>
          </w:p>
          <w:p w14:paraId="4AA40203" w14:textId="77777777" w:rsidR="00E54FCA" w:rsidRDefault="00E54FCA" w:rsidP="00952C9F">
            <w:pPr>
              <w:jc w:val="both"/>
              <w:rPr>
                <w:sz w:val="20"/>
                <w:szCs w:val="20"/>
              </w:rPr>
            </w:pPr>
          </w:p>
          <w:p w14:paraId="10EDF95F" w14:textId="77777777" w:rsidR="00E54FCA" w:rsidRPr="00952C9F" w:rsidRDefault="00E54FCA" w:rsidP="00952C9F">
            <w:pPr>
              <w:jc w:val="both"/>
              <w:rPr>
                <w:strike/>
                <w:sz w:val="20"/>
                <w:szCs w:val="20"/>
              </w:rPr>
            </w:pPr>
            <w:r w:rsidRPr="00952C9F">
              <w:rPr>
                <w:strike/>
                <w:sz w:val="20"/>
                <w:szCs w:val="20"/>
                <w:highlight w:val="yellow"/>
              </w:rPr>
              <w:t>Le délégué interministériel aux normes est consulté par l'Association française de normalisation avant l'homologation de normes. Il peut s'opposer à l'homologation de celles-ci dans le délai d'un mois à compter de la transmission qui lui est faite par l'Association française de normalisation pour les mêmes motifs que ceux énumérés au I de l'article 10 et pour défaut de version française de la norme.</w:t>
            </w:r>
            <w:r w:rsidRPr="00952C9F">
              <w:rPr>
                <w:strike/>
                <w:sz w:val="20"/>
                <w:szCs w:val="20"/>
                <w:highlight w:val="yellow"/>
              </w:rPr>
              <w:br/>
              <w:t>Il veille à l'emploi de la langue française.</w:t>
            </w:r>
          </w:p>
          <w:p w14:paraId="1484618B" w14:textId="77777777" w:rsidR="00E54FCA" w:rsidRPr="00952C9F" w:rsidRDefault="00E54FCA" w:rsidP="00952C9F">
            <w:pPr>
              <w:jc w:val="both"/>
              <w:rPr>
                <w:sz w:val="20"/>
                <w:szCs w:val="20"/>
              </w:rPr>
            </w:pPr>
          </w:p>
          <w:p w14:paraId="359ED588" w14:textId="77777777" w:rsidR="00E54FCA" w:rsidRPr="00FC4173" w:rsidRDefault="00E54FCA" w:rsidP="00952C9F">
            <w:pPr>
              <w:jc w:val="both"/>
              <w:rPr>
                <w:sz w:val="20"/>
                <w:szCs w:val="20"/>
                <w:highlight w:val="green"/>
              </w:rPr>
            </w:pPr>
            <w:r w:rsidRPr="000C7080">
              <w:rPr>
                <w:sz w:val="20"/>
                <w:szCs w:val="20"/>
                <w:highlight w:val="green"/>
              </w:rPr>
              <w:t>A l’exception des normes européennes et internationales et s</w:t>
            </w:r>
            <w:r w:rsidRPr="00FC4173">
              <w:rPr>
                <w:sz w:val="20"/>
                <w:szCs w:val="20"/>
                <w:highlight w:val="green"/>
              </w:rPr>
              <w:t xml:space="preserve">ur demande d’un responsable ministériel aux normes, le délégué interministériel aux normes peut s’opposer à l’homologation d’une norme, si elle est contraire à des dispositions législatives ou </w:t>
            </w:r>
            <w:r w:rsidRPr="00FC4173">
              <w:rPr>
                <w:sz w:val="20"/>
                <w:szCs w:val="20"/>
                <w:highlight w:val="green"/>
              </w:rPr>
              <w:lastRenderedPageBreak/>
              <w:t xml:space="preserve">réglementaires, </w:t>
            </w:r>
            <w:r>
              <w:rPr>
                <w:sz w:val="20"/>
                <w:szCs w:val="20"/>
                <w:highlight w:val="green"/>
              </w:rPr>
              <w:t xml:space="preserve">aux règles communautaires, </w:t>
            </w:r>
            <w:r w:rsidRPr="00FC4173">
              <w:rPr>
                <w:sz w:val="20"/>
                <w:szCs w:val="20"/>
                <w:highlight w:val="green"/>
              </w:rPr>
              <w:t xml:space="preserve">aux orientations de la politique française des normes ou à l’intérêt général. </w:t>
            </w:r>
          </w:p>
          <w:p w14:paraId="2972998D" w14:textId="77777777" w:rsidR="00E54FCA" w:rsidRPr="00FC4173" w:rsidRDefault="00E54FCA" w:rsidP="00952C9F">
            <w:pPr>
              <w:jc w:val="both"/>
              <w:rPr>
                <w:sz w:val="20"/>
                <w:szCs w:val="20"/>
                <w:highlight w:val="green"/>
              </w:rPr>
            </w:pPr>
          </w:p>
          <w:p w14:paraId="2C797337" w14:textId="77777777" w:rsidR="00E54FCA" w:rsidRDefault="00E54FCA" w:rsidP="00B8711E">
            <w:pPr>
              <w:jc w:val="both"/>
              <w:rPr>
                <w:sz w:val="20"/>
                <w:szCs w:val="20"/>
              </w:rPr>
            </w:pPr>
            <w:r w:rsidRPr="00FC4173">
              <w:rPr>
                <w:sz w:val="20"/>
                <w:szCs w:val="20"/>
                <w:highlight w:val="green"/>
              </w:rPr>
              <w:t xml:space="preserve">Le responsable ministériel aux normes doit en faire la demande avant la </w:t>
            </w:r>
            <w:r>
              <w:rPr>
                <w:sz w:val="20"/>
                <w:szCs w:val="20"/>
                <w:highlight w:val="green"/>
              </w:rPr>
              <w:t xml:space="preserve">clôture </w:t>
            </w:r>
            <w:r w:rsidRPr="00FC4173">
              <w:rPr>
                <w:sz w:val="20"/>
                <w:szCs w:val="20"/>
                <w:highlight w:val="green"/>
              </w:rPr>
              <w:t>de l’enquête publique mentionnée à l’article 15, et en informer l’Association française de normalisation dans le même délai.</w:t>
            </w:r>
          </w:p>
          <w:p w14:paraId="186C8881" w14:textId="7C48B0D5" w:rsidR="00E54FCA" w:rsidRDefault="00E54FCA" w:rsidP="00B8711E">
            <w:pPr>
              <w:jc w:val="both"/>
              <w:rPr>
                <w:sz w:val="20"/>
                <w:szCs w:val="20"/>
              </w:rPr>
            </w:pPr>
            <w:r w:rsidDel="002E1260">
              <w:rPr>
                <w:sz w:val="20"/>
                <w:szCs w:val="20"/>
              </w:rPr>
              <w:t xml:space="preserve"> </w:t>
            </w:r>
          </w:p>
          <w:p w14:paraId="6AA576C5" w14:textId="77777777" w:rsidR="00E54FCA" w:rsidRPr="00952C9F" w:rsidRDefault="00E54FCA" w:rsidP="00B8711E">
            <w:pPr>
              <w:jc w:val="both"/>
              <w:rPr>
                <w:sz w:val="20"/>
                <w:szCs w:val="20"/>
              </w:rPr>
            </w:pPr>
          </w:p>
        </w:tc>
        <w:tc>
          <w:tcPr>
            <w:tcW w:w="1240" w:type="pct"/>
          </w:tcPr>
          <w:p w14:paraId="68CA54B5" w14:textId="77777777" w:rsidR="00E54FCA" w:rsidRDefault="00E54FCA" w:rsidP="002066F8">
            <w:pPr>
              <w:jc w:val="both"/>
              <w:rPr>
                <w:b/>
                <w:sz w:val="20"/>
                <w:szCs w:val="20"/>
              </w:rPr>
            </w:pPr>
          </w:p>
          <w:p w14:paraId="3520883C" w14:textId="77777777" w:rsidR="00E54FCA" w:rsidRDefault="00E54FCA" w:rsidP="002066F8">
            <w:pPr>
              <w:jc w:val="both"/>
              <w:rPr>
                <w:b/>
                <w:sz w:val="20"/>
                <w:szCs w:val="20"/>
              </w:rPr>
            </w:pPr>
          </w:p>
          <w:p w14:paraId="3C172F87" w14:textId="77777777" w:rsidR="00E54FCA" w:rsidRDefault="00E54FCA" w:rsidP="002066F8">
            <w:pPr>
              <w:jc w:val="both"/>
              <w:rPr>
                <w:b/>
                <w:sz w:val="20"/>
                <w:szCs w:val="20"/>
              </w:rPr>
            </w:pPr>
            <w:r>
              <w:rPr>
                <w:b/>
                <w:sz w:val="20"/>
                <w:szCs w:val="20"/>
              </w:rPr>
              <w:t xml:space="preserve">Pour les </w:t>
            </w:r>
            <w:r w:rsidRPr="004530EB">
              <w:rPr>
                <w:b/>
                <w:sz w:val="20"/>
                <w:szCs w:val="20"/>
              </w:rPr>
              <w:t>normes</w:t>
            </w:r>
            <w:r>
              <w:rPr>
                <w:b/>
                <w:sz w:val="20"/>
                <w:szCs w:val="20"/>
              </w:rPr>
              <w:t xml:space="preserve"> européennes et internationales, </w:t>
            </w:r>
            <w:r w:rsidRPr="004530EB">
              <w:rPr>
                <w:b/>
                <w:sz w:val="20"/>
                <w:szCs w:val="20"/>
              </w:rPr>
              <w:t xml:space="preserve">empêcher la publication, en France, en fin de processus, d’une norme déjà publiée partout dans le monde n’a pas </w:t>
            </w:r>
            <w:r>
              <w:rPr>
                <w:b/>
                <w:sz w:val="20"/>
                <w:szCs w:val="20"/>
              </w:rPr>
              <w:t>vraiment d’utilité</w:t>
            </w:r>
            <w:r w:rsidRPr="004530EB">
              <w:rPr>
                <w:b/>
                <w:sz w:val="20"/>
                <w:szCs w:val="20"/>
              </w:rPr>
              <w:t>.</w:t>
            </w:r>
            <w:r>
              <w:rPr>
                <w:b/>
                <w:sz w:val="20"/>
                <w:szCs w:val="20"/>
              </w:rPr>
              <w:t xml:space="preserve"> Cette disposition a donc pour objectif de supprimer la possibilité, pour le délégué, de s’opposer à leur homologation.</w:t>
            </w:r>
          </w:p>
          <w:p w14:paraId="60871DB1" w14:textId="77777777" w:rsidR="00E54FCA" w:rsidRDefault="00E54FCA" w:rsidP="002066F8">
            <w:pPr>
              <w:jc w:val="both"/>
              <w:rPr>
                <w:b/>
                <w:sz w:val="20"/>
                <w:szCs w:val="20"/>
              </w:rPr>
            </w:pPr>
          </w:p>
          <w:p w14:paraId="2C387B81" w14:textId="77777777" w:rsidR="00E54FCA" w:rsidRDefault="00E54FCA" w:rsidP="00726FC6">
            <w:pPr>
              <w:jc w:val="both"/>
              <w:rPr>
                <w:b/>
                <w:sz w:val="20"/>
                <w:szCs w:val="20"/>
              </w:rPr>
            </w:pPr>
            <w:r>
              <w:rPr>
                <w:b/>
                <w:sz w:val="20"/>
                <w:szCs w:val="20"/>
              </w:rPr>
              <w:t xml:space="preserve">De plus, cette disposition vise à </w:t>
            </w:r>
            <w:r w:rsidRPr="00E9042C">
              <w:rPr>
                <w:b/>
                <w:sz w:val="20"/>
                <w:szCs w:val="20"/>
              </w:rPr>
              <w:t xml:space="preserve">simplifier le processus d’homologation en supprimant la consultation systématique du délégué interministériel. </w:t>
            </w:r>
            <w:r>
              <w:rPr>
                <w:b/>
                <w:sz w:val="20"/>
                <w:szCs w:val="20"/>
              </w:rPr>
              <w:t>A la place, i</w:t>
            </w:r>
            <w:r w:rsidRPr="00E9042C">
              <w:rPr>
                <w:b/>
                <w:sz w:val="20"/>
                <w:szCs w:val="20"/>
              </w:rPr>
              <w:t xml:space="preserve">l est proposé </w:t>
            </w:r>
            <w:r>
              <w:rPr>
                <w:b/>
                <w:sz w:val="20"/>
                <w:szCs w:val="20"/>
              </w:rPr>
              <w:t>que le délégué ne soit saisi qu’en cas de difficulté concernant une norme purement française</w:t>
            </w:r>
            <w:r w:rsidRPr="00E9042C">
              <w:rPr>
                <w:b/>
                <w:sz w:val="20"/>
                <w:szCs w:val="20"/>
              </w:rPr>
              <w:t>.</w:t>
            </w:r>
            <w:r>
              <w:rPr>
                <w:b/>
                <w:sz w:val="20"/>
                <w:szCs w:val="20"/>
              </w:rPr>
              <w:t xml:space="preserve"> Cela permettra des économies de coût et de </w:t>
            </w:r>
            <w:r>
              <w:rPr>
                <w:b/>
                <w:sz w:val="20"/>
                <w:szCs w:val="20"/>
              </w:rPr>
              <w:lastRenderedPageBreak/>
              <w:t>délais pour le système de normalisation.</w:t>
            </w:r>
          </w:p>
          <w:p w14:paraId="0DE6C5BB" w14:textId="77777777" w:rsidR="00E54FCA" w:rsidRDefault="00E54FCA" w:rsidP="00726FC6">
            <w:pPr>
              <w:jc w:val="both"/>
              <w:rPr>
                <w:b/>
                <w:sz w:val="20"/>
                <w:szCs w:val="20"/>
              </w:rPr>
            </w:pPr>
          </w:p>
          <w:p w14:paraId="693C3D72" w14:textId="77777777" w:rsidR="00E54FCA" w:rsidRDefault="00E54FCA" w:rsidP="00726FC6">
            <w:pPr>
              <w:jc w:val="both"/>
              <w:rPr>
                <w:b/>
                <w:sz w:val="20"/>
                <w:szCs w:val="20"/>
              </w:rPr>
            </w:pPr>
          </w:p>
          <w:p w14:paraId="470E2631" w14:textId="77777777" w:rsidR="00E54FCA" w:rsidRDefault="00E54FCA" w:rsidP="00726FC6">
            <w:pPr>
              <w:jc w:val="both"/>
              <w:rPr>
                <w:b/>
                <w:sz w:val="20"/>
                <w:szCs w:val="20"/>
              </w:rPr>
            </w:pPr>
          </w:p>
          <w:p w14:paraId="04DBEF3C" w14:textId="77777777" w:rsidR="00E54FCA" w:rsidRDefault="00E54FCA" w:rsidP="00726FC6">
            <w:pPr>
              <w:jc w:val="both"/>
              <w:rPr>
                <w:b/>
                <w:sz w:val="20"/>
                <w:szCs w:val="20"/>
              </w:rPr>
            </w:pPr>
          </w:p>
          <w:p w14:paraId="04758494" w14:textId="77777777" w:rsidR="00E54FCA" w:rsidRDefault="00E54FCA" w:rsidP="00726FC6">
            <w:pPr>
              <w:jc w:val="both"/>
              <w:rPr>
                <w:b/>
                <w:sz w:val="20"/>
                <w:szCs w:val="20"/>
              </w:rPr>
            </w:pPr>
          </w:p>
          <w:p w14:paraId="0376D3B4" w14:textId="77777777" w:rsidR="00E54FCA" w:rsidRDefault="00E54FCA" w:rsidP="00726FC6">
            <w:pPr>
              <w:jc w:val="both"/>
              <w:rPr>
                <w:b/>
                <w:sz w:val="20"/>
                <w:szCs w:val="20"/>
              </w:rPr>
            </w:pPr>
          </w:p>
          <w:p w14:paraId="3A8AEC5D" w14:textId="77777777" w:rsidR="00E54FCA" w:rsidRPr="00E9042C" w:rsidRDefault="00E54FCA" w:rsidP="00716149">
            <w:pPr>
              <w:jc w:val="both"/>
              <w:rPr>
                <w:b/>
                <w:sz w:val="20"/>
                <w:szCs w:val="20"/>
              </w:rPr>
            </w:pPr>
          </w:p>
        </w:tc>
        <w:tc>
          <w:tcPr>
            <w:tcW w:w="1239" w:type="pct"/>
          </w:tcPr>
          <w:p w14:paraId="7477904D" w14:textId="77777777" w:rsidR="00E54FCA" w:rsidRDefault="00E54FCA" w:rsidP="002066F8">
            <w:pPr>
              <w:jc w:val="both"/>
              <w:rPr>
                <w:b/>
                <w:sz w:val="20"/>
                <w:szCs w:val="20"/>
              </w:rPr>
            </w:pPr>
          </w:p>
        </w:tc>
      </w:tr>
      <w:tr w:rsidR="00E54FCA" w:rsidRPr="008C3B6E" w14:paraId="67856205" w14:textId="29E7DC6D" w:rsidTr="00E54FCA">
        <w:tc>
          <w:tcPr>
            <w:tcW w:w="3761" w:type="pct"/>
            <w:gridSpan w:val="3"/>
          </w:tcPr>
          <w:p w14:paraId="06B4F771" w14:textId="77777777" w:rsidR="00E54FCA" w:rsidRPr="008C3B6E" w:rsidRDefault="00E54FCA" w:rsidP="00F70918">
            <w:pPr>
              <w:jc w:val="center"/>
              <w:rPr>
                <w:sz w:val="20"/>
                <w:szCs w:val="20"/>
              </w:rPr>
            </w:pPr>
            <w:r w:rsidRPr="00F70918">
              <w:rPr>
                <w:b/>
                <w:bCs/>
                <w:i/>
                <w:sz w:val="20"/>
                <w:szCs w:val="20"/>
              </w:rPr>
              <w:t>CHAPITRE IV : L’APPLICATION DES NORMES</w:t>
            </w:r>
          </w:p>
        </w:tc>
        <w:tc>
          <w:tcPr>
            <w:tcW w:w="1239" w:type="pct"/>
          </w:tcPr>
          <w:p w14:paraId="3EFFFE37" w14:textId="77777777" w:rsidR="00E54FCA" w:rsidRPr="00F70918" w:rsidRDefault="00E54FCA" w:rsidP="00F70918">
            <w:pPr>
              <w:jc w:val="center"/>
              <w:rPr>
                <w:b/>
                <w:bCs/>
                <w:i/>
                <w:sz w:val="20"/>
                <w:szCs w:val="20"/>
              </w:rPr>
            </w:pPr>
          </w:p>
        </w:tc>
      </w:tr>
      <w:tr w:rsidR="00E54FCA" w:rsidRPr="008C3B6E" w14:paraId="671A98CC" w14:textId="7DC85BCB" w:rsidTr="00E54FCA">
        <w:tc>
          <w:tcPr>
            <w:tcW w:w="1260" w:type="pct"/>
          </w:tcPr>
          <w:p w14:paraId="030E4DF6" w14:textId="77777777" w:rsidR="00E54FCA" w:rsidRDefault="00E54FCA" w:rsidP="00005AF4">
            <w:pPr>
              <w:rPr>
                <w:b/>
                <w:sz w:val="20"/>
                <w:szCs w:val="20"/>
              </w:rPr>
            </w:pPr>
            <w:r>
              <w:rPr>
                <w:b/>
                <w:sz w:val="20"/>
                <w:szCs w:val="20"/>
              </w:rPr>
              <w:t>Article 17</w:t>
            </w:r>
          </w:p>
          <w:p w14:paraId="56D1784F" w14:textId="77777777" w:rsidR="00E54FCA" w:rsidRDefault="00E54FCA" w:rsidP="0070096C">
            <w:pPr>
              <w:jc w:val="both"/>
              <w:rPr>
                <w:b/>
                <w:sz w:val="20"/>
                <w:szCs w:val="20"/>
              </w:rPr>
            </w:pPr>
          </w:p>
          <w:p w14:paraId="3D015368" w14:textId="77777777" w:rsidR="00E54FCA" w:rsidRDefault="00E54FCA" w:rsidP="0070096C">
            <w:pPr>
              <w:jc w:val="both"/>
              <w:rPr>
                <w:sz w:val="20"/>
                <w:szCs w:val="20"/>
              </w:rPr>
            </w:pPr>
            <w:r w:rsidRPr="00FC4173">
              <w:rPr>
                <w:sz w:val="20"/>
                <w:szCs w:val="20"/>
              </w:rPr>
              <w:t>Les normes sont d'application volontaire.</w:t>
            </w:r>
          </w:p>
          <w:p w14:paraId="76E98C0D" w14:textId="77777777" w:rsidR="00E54FCA" w:rsidRDefault="00E54FCA" w:rsidP="0070096C">
            <w:pPr>
              <w:jc w:val="both"/>
              <w:rPr>
                <w:sz w:val="20"/>
                <w:szCs w:val="20"/>
              </w:rPr>
            </w:pPr>
          </w:p>
          <w:p w14:paraId="78AED5AA" w14:textId="77777777" w:rsidR="00E54FCA" w:rsidRDefault="00E54FCA" w:rsidP="0070096C">
            <w:pPr>
              <w:jc w:val="both"/>
              <w:rPr>
                <w:sz w:val="20"/>
                <w:szCs w:val="20"/>
              </w:rPr>
            </w:pPr>
            <w:r w:rsidRPr="00FC4173">
              <w:rPr>
                <w:sz w:val="20"/>
                <w:szCs w:val="20"/>
              </w:rPr>
              <w:t>Toutefois, les normes peuvent être rendues d'application obligatoire par arrêté signé du ministre chargé de l'industrie et du ou des ministres intéressés.</w:t>
            </w:r>
            <w:r w:rsidRPr="00FC4173">
              <w:rPr>
                <w:sz w:val="20"/>
                <w:szCs w:val="20"/>
              </w:rPr>
              <w:br/>
            </w:r>
          </w:p>
          <w:p w14:paraId="6647E034" w14:textId="77777777" w:rsidR="00E54FCA" w:rsidRPr="00FC4173" w:rsidRDefault="00E54FCA" w:rsidP="0070096C">
            <w:pPr>
              <w:jc w:val="both"/>
              <w:rPr>
                <w:sz w:val="20"/>
                <w:szCs w:val="20"/>
              </w:rPr>
            </w:pPr>
            <w:r w:rsidRPr="00FC4173">
              <w:rPr>
                <w:sz w:val="20"/>
                <w:szCs w:val="20"/>
              </w:rPr>
              <w:t>Les normes rendues d'application obligatoire sont consultables gratuitement sur le site internet de l'Association française de normalisation.</w:t>
            </w:r>
          </w:p>
          <w:p w14:paraId="6E71180F" w14:textId="77777777" w:rsidR="00E54FCA" w:rsidRPr="00952C9F" w:rsidRDefault="00E54FCA" w:rsidP="00005AF4">
            <w:pPr>
              <w:rPr>
                <w:b/>
                <w:sz w:val="20"/>
                <w:szCs w:val="20"/>
              </w:rPr>
            </w:pPr>
          </w:p>
        </w:tc>
        <w:tc>
          <w:tcPr>
            <w:tcW w:w="1261" w:type="pct"/>
          </w:tcPr>
          <w:p w14:paraId="03B4EA3E" w14:textId="77777777" w:rsidR="00E54FCA" w:rsidRDefault="00E54FCA" w:rsidP="00952C9F">
            <w:pPr>
              <w:jc w:val="both"/>
              <w:rPr>
                <w:b/>
                <w:sz w:val="20"/>
                <w:szCs w:val="20"/>
              </w:rPr>
            </w:pPr>
            <w:r>
              <w:rPr>
                <w:b/>
                <w:sz w:val="20"/>
                <w:szCs w:val="20"/>
              </w:rPr>
              <w:t>Article 17</w:t>
            </w:r>
          </w:p>
          <w:p w14:paraId="4E8B0A7D" w14:textId="77777777" w:rsidR="00E54FCA" w:rsidRDefault="00E54FCA" w:rsidP="00952C9F">
            <w:pPr>
              <w:jc w:val="both"/>
              <w:rPr>
                <w:b/>
                <w:sz w:val="20"/>
                <w:szCs w:val="20"/>
              </w:rPr>
            </w:pPr>
          </w:p>
          <w:p w14:paraId="471E3F91" w14:textId="77777777" w:rsidR="00E54FCA" w:rsidRPr="00FC4173" w:rsidRDefault="00E54FCA" w:rsidP="00FC4173">
            <w:pPr>
              <w:jc w:val="both"/>
              <w:rPr>
                <w:sz w:val="20"/>
                <w:szCs w:val="20"/>
              </w:rPr>
            </w:pPr>
            <w:r w:rsidRPr="00FC4173">
              <w:rPr>
                <w:sz w:val="20"/>
                <w:szCs w:val="20"/>
              </w:rPr>
              <w:t>Les normes sont d'application volontaire.</w:t>
            </w:r>
          </w:p>
          <w:p w14:paraId="6E797590" w14:textId="77777777" w:rsidR="00E54FCA" w:rsidRPr="00FC4173" w:rsidRDefault="00E54FCA" w:rsidP="00FC4173">
            <w:pPr>
              <w:jc w:val="both"/>
              <w:rPr>
                <w:sz w:val="20"/>
                <w:szCs w:val="20"/>
              </w:rPr>
            </w:pPr>
          </w:p>
          <w:p w14:paraId="44A017FD" w14:textId="77777777" w:rsidR="00E54FCA" w:rsidRPr="00FC4173" w:rsidRDefault="00E54FCA" w:rsidP="00FC4173">
            <w:pPr>
              <w:jc w:val="both"/>
              <w:rPr>
                <w:sz w:val="20"/>
                <w:szCs w:val="20"/>
              </w:rPr>
            </w:pPr>
            <w:r w:rsidRPr="00FC4173">
              <w:rPr>
                <w:sz w:val="20"/>
                <w:szCs w:val="20"/>
              </w:rPr>
              <w:t>Toutefois, les normes peuvent être rendues d'application obligatoire par arrêté signé du ministre chargé de l'industrie et du ou des ministres intéressés.</w:t>
            </w:r>
          </w:p>
          <w:p w14:paraId="4CC5165B" w14:textId="77777777" w:rsidR="00E54FCA" w:rsidRDefault="00E54FCA" w:rsidP="00FC4173">
            <w:pPr>
              <w:jc w:val="both"/>
              <w:rPr>
                <w:sz w:val="20"/>
                <w:szCs w:val="20"/>
              </w:rPr>
            </w:pPr>
          </w:p>
          <w:p w14:paraId="3CE9BEA4" w14:textId="79C8F18F" w:rsidR="00E54FCA" w:rsidRDefault="00E54FCA" w:rsidP="00023FAD">
            <w:pPr>
              <w:jc w:val="both"/>
              <w:rPr>
                <w:sz w:val="20"/>
                <w:szCs w:val="20"/>
              </w:rPr>
            </w:pPr>
            <w:r w:rsidRPr="001E5DEA">
              <w:rPr>
                <w:sz w:val="20"/>
                <w:szCs w:val="20"/>
                <w:highlight w:val="green"/>
              </w:rPr>
              <w:t>L'Association française de normalisation met à disposition gratuitement</w:t>
            </w:r>
            <w:r>
              <w:rPr>
                <w:sz w:val="20"/>
                <w:szCs w:val="20"/>
                <w:highlight w:val="green"/>
              </w:rPr>
              <w:t xml:space="preserve"> sur son site Internet</w:t>
            </w:r>
            <w:r w:rsidRPr="001E5DEA">
              <w:rPr>
                <w:sz w:val="20"/>
                <w:szCs w:val="20"/>
                <w:highlight w:val="green"/>
              </w:rPr>
              <w:t xml:space="preserve"> les normes rendues d'application obligatoire, </w:t>
            </w:r>
            <w:r w:rsidRPr="00023FAD">
              <w:rPr>
                <w:sz w:val="20"/>
                <w:szCs w:val="20"/>
                <w:highlight w:val="green"/>
              </w:rPr>
              <w:t xml:space="preserve">sous </w:t>
            </w:r>
            <w:r w:rsidRPr="000C7080">
              <w:rPr>
                <w:sz w:val="20"/>
                <w:szCs w:val="20"/>
                <w:highlight w:val="green"/>
              </w:rPr>
              <w:t xml:space="preserve">réserve </w:t>
            </w:r>
            <w:r w:rsidRPr="00FC4173">
              <w:rPr>
                <w:sz w:val="20"/>
                <w:szCs w:val="20"/>
                <w:highlight w:val="green"/>
              </w:rPr>
              <w:t xml:space="preserve">du respect des droits </w:t>
            </w:r>
            <w:r>
              <w:rPr>
                <w:sz w:val="20"/>
                <w:szCs w:val="20"/>
                <w:highlight w:val="green"/>
              </w:rPr>
              <w:t>de propriété intellectuelle</w:t>
            </w:r>
            <w:r w:rsidRPr="00FC4173">
              <w:rPr>
                <w:sz w:val="20"/>
                <w:szCs w:val="20"/>
                <w:highlight w:val="green"/>
              </w:rPr>
              <w:t xml:space="preserve"> des organismes européens et internationaux de </w:t>
            </w:r>
            <w:r w:rsidRPr="00760E18">
              <w:rPr>
                <w:sz w:val="20"/>
                <w:szCs w:val="20"/>
                <w:highlight w:val="green"/>
              </w:rPr>
              <w:t>normalisation</w:t>
            </w:r>
            <w:r w:rsidRPr="004B6328">
              <w:rPr>
                <w:sz w:val="20"/>
                <w:szCs w:val="20"/>
                <w:highlight w:val="green"/>
              </w:rPr>
              <w:t>. La mise à disposition gratuite inclut la consultation, le téléchargement et l’impression.</w:t>
            </w:r>
          </w:p>
          <w:p w14:paraId="6E43701E" w14:textId="77777777" w:rsidR="00E54FCA" w:rsidRDefault="00E54FCA" w:rsidP="00023FAD">
            <w:pPr>
              <w:jc w:val="both"/>
              <w:rPr>
                <w:sz w:val="20"/>
                <w:szCs w:val="20"/>
              </w:rPr>
            </w:pPr>
          </w:p>
          <w:p w14:paraId="2C31273C" w14:textId="77777777" w:rsidR="00E54FCA" w:rsidRPr="001E5DEA" w:rsidRDefault="00E54FCA" w:rsidP="00023FAD">
            <w:pPr>
              <w:jc w:val="both"/>
              <w:rPr>
                <w:strike/>
                <w:sz w:val="20"/>
                <w:szCs w:val="20"/>
              </w:rPr>
            </w:pPr>
            <w:r w:rsidRPr="001E5DEA">
              <w:rPr>
                <w:strike/>
                <w:sz w:val="20"/>
                <w:szCs w:val="20"/>
                <w:highlight w:val="yellow"/>
              </w:rPr>
              <w:lastRenderedPageBreak/>
              <w:t>Les normes rendues d'application obligatoire sont consultables gratuitement sur le site internet de l'Association française de normalisation.</w:t>
            </w:r>
          </w:p>
          <w:p w14:paraId="74BAF7D8" w14:textId="77777777" w:rsidR="00E54FCA" w:rsidRPr="00005AF4" w:rsidRDefault="00E54FCA" w:rsidP="00023FAD">
            <w:pPr>
              <w:jc w:val="both"/>
              <w:rPr>
                <w:sz w:val="20"/>
                <w:szCs w:val="20"/>
              </w:rPr>
            </w:pPr>
          </w:p>
        </w:tc>
        <w:tc>
          <w:tcPr>
            <w:tcW w:w="1240" w:type="pct"/>
          </w:tcPr>
          <w:p w14:paraId="43C30B82" w14:textId="77777777" w:rsidR="00E54FCA" w:rsidRDefault="00E54FCA" w:rsidP="00D47750">
            <w:pPr>
              <w:jc w:val="both"/>
              <w:rPr>
                <w:sz w:val="20"/>
                <w:szCs w:val="20"/>
              </w:rPr>
            </w:pPr>
          </w:p>
          <w:p w14:paraId="2C9D65C0" w14:textId="77777777" w:rsidR="00E54FCA" w:rsidRDefault="00E54FCA" w:rsidP="00D47750">
            <w:pPr>
              <w:jc w:val="both"/>
              <w:rPr>
                <w:b/>
                <w:sz w:val="20"/>
                <w:szCs w:val="20"/>
              </w:rPr>
            </w:pPr>
          </w:p>
          <w:p w14:paraId="2D554354" w14:textId="77777777" w:rsidR="00E54FCA" w:rsidRDefault="00E54FCA" w:rsidP="00D47750">
            <w:pPr>
              <w:jc w:val="both"/>
              <w:rPr>
                <w:b/>
                <w:sz w:val="20"/>
                <w:szCs w:val="20"/>
              </w:rPr>
            </w:pPr>
          </w:p>
          <w:p w14:paraId="3B04B96B" w14:textId="77777777" w:rsidR="00E54FCA" w:rsidRDefault="00E54FCA" w:rsidP="00D47750">
            <w:pPr>
              <w:jc w:val="both"/>
              <w:rPr>
                <w:b/>
                <w:sz w:val="20"/>
                <w:szCs w:val="20"/>
              </w:rPr>
            </w:pPr>
          </w:p>
          <w:p w14:paraId="3F4A17C9" w14:textId="77777777" w:rsidR="00E54FCA" w:rsidRDefault="00E54FCA" w:rsidP="00D47750">
            <w:pPr>
              <w:jc w:val="both"/>
              <w:rPr>
                <w:b/>
                <w:sz w:val="20"/>
                <w:szCs w:val="20"/>
              </w:rPr>
            </w:pPr>
          </w:p>
          <w:p w14:paraId="6792F2A9" w14:textId="77777777" w:rsidR="00E54FCA" w:rsidRDefault="00E54FCA" w:rsidP="00D47750">
            <w:pPr>
              <w:jc w:val="both"/>
              <w:rPr>
                <w:b/>
                <w:sz w:val="20"/>
                <w:szCs w:val="20"/>
              </w:rPr>
            </w:pPr>
          </w:p>
          <w:p w14:paraId="0B74325C" w14:textId="77777777" w:rsidR="00E54FCA" w:rsidRDefault="00E54FCA" w:rsidP="00D47750">
            <w:pPr>
              <w:jc w:val="both"/>
              <w:rPr>
                <w:b/>
                <w:sz w:val="20"/>
                <w:szCs w:val="20"/>
              </w:rPr>
            </w:pPr>
          </w:p>
          <w:p w14:paraId="03BCBBA8" w14:textId="77777777" w:rsidR="00E54FCA" w:rsidRDefault="00E54FCA" w:rsidP="00D47750">
            <w:pPr>
              <w:jc w:val="both"/>
              <w:rPr>
                <w:b/>
                <w:sz w:val="20"/>
                <w:szCs w:val="20"/>
              </w:rPr>
            </w:pPr>
          </w:p>
          <w:p w14:paraId="7A77D366" w14:textId="77777777" w:rsidR="00E54FCA" w:rsidRDefault="00E54FCA" w:rsidP="00D47750">
            <w:pPr>
              <w:jc w:val="both"/>
              <w:rPr>
                <w:b/>
                <w:sz w:val="20"/>
                <w:szCs w:val="20"/>
              </w:rPr>
            </w:pPr>
            <w:r w:rsidRPr="00B92C33">
              <w:rPr>
                <w:b/>
                <w:sz w:val="20"/>
                <w:szCs w:val="20"/>
              </w:rPr>
              <w:t>L’article 17 du décret prévoit que les normes rendues d’application obligatoire par un texte réglementaire français sont accessibles gratuiteme</w:t>
            </w:r>
            <w:r>
              <w:rPr>
                <w:b/>
                <w:sz w:val="20"/>
                <w:szCs w:val="20"/>
              </w:rPr>
              <w:t>nt. Or, un certain nombre de normes rendues d’application obligatoire</w:t>
            </w:r>
            <w:r w:rsidRPr="00B92C33">
              <w:rPr>
                <w:b/>
                <w:sz w:val="20"/>
                <w:szCs w:val="20"/>
              </w:rPr>
              <w:t xml:space="preserve"> sont des normes européennes ou internationales, sur lesquelles CEN, CENELEC, ETSI, ISO et/ou IEC détiennent des droits : il n’est donc pas possible de les rendre d’</w:t>
            </w:r>
            <w:r>
              <w:rPr>
                <w:b/>
                <w:sz w:val="20"/>
                <w:szCs w:val="20"/>
              </w:rPr>
              <w:t>accès gratuit sans leur accord.</w:t>
            </w:r>
          </w:p>
          <w:p w14:paraId="61F5F92C" w14:textId="77777777" w:rsidR="00E54FCA" w:rsidRDefault="00E54FCA" w:rsidP="00D47750">
            <w:pPr>
              <w:jc w:val="both"/>
              <w:rPr>
                <w:b/>
                <w:sz w:val="20"/>
                <w:szCs w:val="20"/>
              </w:rPr>
            </w:pPr>
          </w:p>
          <w:p w14:paraId="3464F669" w14:textId="77777777" w:rsidR="00E54FCA" w:rsidRPr="00B92C33" w:rsidRDefault="00E54FCA" w:rsidP="00D47750">
            <w:pPr>
              <w:jc w:val="both"/>
              <w:rPr>
                <w:b/>
                <w:sz w:val="20"/>
                <w:szCs w:val="20"/>
              </w:rPr>
            </w:pPr>
            <w:r>
              <w:rPr>
                <w:b/>
                <w:sz w:val="20"/>
                <w:szCs w:val="20"/>
              </w:rPr>
              <w:lastRenderedPageBreak/>
              <w:t xml:space="preserve">De plus, la disposition est mise en cohérence avec le texte de la proposition de loi de la sénatrice </w:t>
            </w:r>
            <w:proofErr w:type="spellStart"/>
            <w:r>
              <w:rPr>
                <w:b/>
                <w:sz w:val="20"/>
                <w:szCs w:val="20"/>
              </w:rPr>
              <w:t>Lamure</w:t>
            </w:r>
            <w:proofErr w:type="spellEnd"/>
            <w:r>
              <w:rPr>
                <w:b/>
                <w:sz w:val="20"/>
                <w:szCs w:val="20"/>
              </w:rPr>
              <w:t xml:space="preserve"> et l’avis de la CADA de décembre 2019, qui tendent à ce que les normes d’application obligatoire deviennent téléchargeables et imprimables gratuitement (et pas seulement visualisables gratuitement).</w:t>
            </w:r>
          </w:p>
          <w:p w14:paraId="204DE36D" w14:textId="77777777" w:rsidR="00E54FCA" w:rsidRPr="008C3B6E" w:rsidRDefault="00E54FCA" w:rsidP="00D47750">
            <w:pPr>
              <w:jc w:val="both"/>
              <w:rPr>
                <w:sz w:val="20"/>
                <w:szCs w:val="20"/>
              </w:rPr>
            </w:pPr>
          </w:p>
        </w:tc>
        <w:tc>
          <w:tcPr>
            <w:tcW w:w="1239" w:type="pct"/>
          </w:tcPr>
          <w:p w14:paraId="0A767675" w14:textId="77777777" w:rsidR="00E54FCA" w:rsidRDefault="00E54FCA" w:rsidP="00D47750">
            <w:pPr>
              <w:jc w:val="both"/>
              <w:rPr>
                <w:sz w:val="20"/>
                <w:szCs w:val="20"/>
              </w:rPr>
            </w:pPr>
          </w:p>
        </w:tc>
      </w:tr>
    </w:tbl>
    <w:p w14:paraId="0264BFE7" w14:textId="77777777" w:rsidR="00D85807" w:rsidRPr="00117E83" w:rsidRDefault="00D85807" w:rsidP="00F70918">
      <w:pPr>
        <w:rPr>
          <w:sz w:val="20"/>
          <w:szCs w:val="20"/>
        </w:rPr>
      </w:pPr>
    </w:p>
    <w:sectPr w:rsidR="00D85807" w:rsidRPr="00117E83" w:rsidSect="00975FC9">
      <w:headerReference w:type="even" r:id="rId8"/>
      <w:headerReference w:type="default" r:id="rId9"/>
      <w:footerReference w:type="default" r:id="rId10"/>
      <w:headerReference w:type="first" r:id="rId11"/>
      <w:pgSz w:w="16838" w:h="11906" w:orient="landscape" w:code="9"/>
      <w:pgMar w:top="1418" w:right="1418" w:bottom="992"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89F5" w14:textId="77777777" w:rsidR="003309B0" w:rsidRDefault="003309B0" w:rsidP="00A20B95">
      <w:pPr>
        <w:spacing w:after="0" w:line="240" w:lineRule="auto"/>
      </w:pPr>
      <w:r>
        <w:separator/>
      </w:r>
    </w:p>
  </w:endnote>
  <w:endnote w:type="continuationSeparator" w:id="0">
    <w:p w14:paraId="245144EE" w14:textId="77777777" w:rsidR="003309B0" w:rsidRDefault="003309B0" w:rsidP="00A2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82651"/>
      <w:docPartObj>
        <w:docPartGallery w:val="Page Numbers (Bottom of Page)"/>
        <w:docPartUnique/>
      </w:docPartObj>
    </w:sdtPr>
    <w:sdtEndPr>
      <w:rPr>
        <w:sz w:val="18"/>
        <w:szCs w:val="18"/>
      </w:rPr>
    </w:sdtEndPr>
    <w:sdtContent>
      <w:p w14:paraId="61FB1A6B" w14:textId="77777777" w:rsidR="005B4F8F" w:rsidRDefault="005B4F8F" w:rsidP="004D10C6">
        <w:pPr>
          <w:pStyle w:val="Pieddepage"/>
          <w:rPr>
            <w:sz w:val="16"/>
            <w:szCs w:val="16"/>
          </w:rPr>
        </w:pPr>
        <w:r w:rsidRPr="004D10C6">
          <w:rPr>
            <w:b/>
            <w:sz w:val="16"/>
            <w:szCs w:val="16"/>
            <w:u w:val="single"/>
          </w:rPr>
          <w:t>Légende</w:t>
        </w:r>
        <w:r>
          <w:rPr>
            <w:sz w:val="16"/>
            <w:szCs w:val="16"/>
          </w:rPr>
          <w:t> :</w:t>
        </w:r>
      </w:p>
      <w:p w14:paraId="793157A1" w14:textId="77777777" w:rsidR="005B4F8F" w:rsidRDefault="005B4F8F" w:rsidP="00005AF4">
        <w:pPr>
          <w:pStyle w:val="Pieddepage"/>
          <w:rPr>
            <w:sz w:val="16"/>
            <w:szCs w:val="16"/>
          </w:rPr>
        </w:pPr>
        <w:r>
          <w:rPr>
            <w:sz w:val="16"/>
            <w:szCs w:val="16"/>
            <w:highlight w:val="green"/>
          </w:rPr>
          <w:t>Dispositions</w:t>
        </w:r>
        <w:r w:rsidRPr="00654E5B">
          <w:rPr>
            <w:sz w:val="16"/>
            <w:szCs w:val="16"/>
            <w:highlight w:val="green"/>
          </w:rPr>
          <w:t xml:space="preserve"> en vert</w:t>
        </w:r>
        <w:r>
          <w:rPr>
            <w:sz w:val="16"/>
            <w:szCs w:val="16"/>
            <w:highlight w:val="green"/>
          </w:rPr>
          <w:t> </w:t>
        </w:r>
        <w:r>
          <w:rPr>
            <w:sz w:val="16"/>
            <w:szCs w:val="16"/>
          </w:rPr>
          <w:t>: Ajouts ou modifications</w:t>
        </w:r>
      </w:p>
      <w:p w14:paraId="74FBB6BE" w14:textId="77777777" w:rsidR="005B4F8F" w:rsidRDefault="005B4F8F" w:rsidP="004D10C6">
        <w:pPr>
          <w:pStyle w:val="Pieddepage"/>
          <w:rPr>
            <w:sz w:val="16"/>
            <w:szCs w:val="16"/>
          </w:rPr>
        </w:pPr>
        <w:r w:rsidRPr="004D10C6">
          <w:rPr>
            <w:sz w:val="16"/>
            <w:szCs w:val="16"/>
            <w:highlight w:val="yellow"/>
          </w:rPr>
          <w:t>Dispositions en jaune</w:t>
        </w:r>
        <w:r>
          <w:rPr>
            <w:sz w:val="16"/>
            <w:szCs w:val="16"/>
          </w:rPr>
          <w:t xml:space="preserve"> : Suppressions </w:t>
        </w:r>
      </w:p>
      <w:p w14:paraId="779E8F94" w14:textId="77777777" w:rsidR="005B4F8F" w:rsidRPr="00990668" w:rsidRDefault="005B4F8F">
        <w:pPr>
          <w:pStyle w:val="Pieddepage"/>
          <w:jc w:val="right"/>
          <w:rPr>
            <w:sz w:val="18"/>
            <w:szCs w:val="18"/>
          </w:rPr>
        </w:pPr>
        <w:r w:rsidRPr="00990668">
          <w:rPr>
            <w:sz w:val="18"/>
            <w:szCs w:val="18"/>
          </w:rPr>
          <w:fldChar w:fldCharType="begin"/>
        </w:r>
        <w:r w:rsidRPr="00990668">
          <w:rPr>
            <w:sz w:val="18"/>
            <w:szCs w:val="18"/>
          </w:rPr>
          <w:instrText>PAGE   \* MERGEFORMAT</w:instrText>
        </w:r>
        <w:r w:rsidRPr="00990668">
          <w:rPr>
            <w:sz w:val="18"/>
            <w:szCs w:val="18"/>
          </w:rPr>
          <w:fldChar w:fldCharType="separate"/>
        </w:r>
        <w:r w:rsidR="00E54FCA">
          <w:rPr>
            <w:noProof/>
            <w:sz w:val="18"/>
            <w:szCs w:val="18"/>
          </w:rPr>
          <w:t>17</w:t>
        </w:r>
        <w:r w:rsidRPr="00990668">
          <w:rPr>
            <w:sz w:val="18"/>
            <w:szCs w:val="18"/>
          </w:rPr>
          <w:fldChar w:fldCharType="end"/>
        </w:r>
      </w:p>
    </w:sdtContent>
  </w:sdt>
  <w:p w14:paraId="18F72B03" w14:textId="77777777" w:rsidR="005B4F8F" w:rsidRDefault="005B4F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76EB5" w14:textId="77777777" w:rsidR="003309B0" w:rsidRDefault="003309B0" w:rsidP="00A20B95">
      <w:pPr>
        <w:spacing w:after="0" w:line="240" w:lineRule="auto"/>
      </w:pPr>
      <w:r>
        <w:separator/>
      </w:r>
    </w:p>
  </w:footnote>
  <w:footnote w:type="continuationSeparator" w:id="0">
    <w:p w14:paraId="4BCD15D9" w14:textId="77777777" w:rsidR="003309B0" w:rsidRDefault="003309B0" w:rsidP="00A20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E0A8" w14:textId="77777777" w:rsidR="005B4F8F" w:rsidRDefault="00E54FCA">
    <w:pPr>
      <w:pStyle w:val="En-tte"/>
    </w:pPr>
    <w:r>
      <w:rPr>
        <w:noProof/>
      </w:rPr>
      <w:pict w14:anchorId="43137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2329" o:spid="_x0000_s2050" type="#_x0000_t136" style="position:absolute;margin-left:0;margin-top:0;width:573.75pt;height:95.6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564"/>
      <w:gridCol w:w="9438"/>
    </w:tblGrid>
    <w:tr w:rsidR="005B4F8F" w:rsidRPr="00155A9E" w14:paraId="3AE47F31" w14:textId="77777777" w:rsidTr="00275A49">
      <w:trPr>
        <w:trHeight w:val="416"/>
      </w:trPr>
      <w:tc>
        <w:tcPr>
          <w:tcW w:w="4606" w:type="dxa"/>
          <w:shd w:val="clear" w:color="auto" w:fill="404040" w:themeFill="text1" w:themeFillTint="BF"/>
          <w:vAlign w:val="center"/>
        </w:tcPr>
        <w:p w14:paraId="37DE52E8" w14:textId="77777777" w:rsidR="005B4F8F" w:rsidRPr="00155A9E" w:rsidRDefault="005B4F8F" w:rsidP="00275A49">
          <w:pPr>
            <w:tabs>
              <w:tab w:val="center" w:pos="4536"/>
              <w:tab w:val="right" w:pos="9072"/>
            </w:tabs>
            <w:rPr>
              <w:rFonts w:eastAsia="Times New Roman"/>
              <w:color w:val="FFFFFF"/>
              <w:sz w:val="18"/>
              <w:szCs w:val="18"/>
            </w:rPr>
          </w:pPr>
          <w:r w:rsidRPr="00155A9E">
            <w:rPr>
              <w:rFonts w:eastAsia="Times New Roman"/>
              <w:color w:val="FFFFFF"/>
              <w:sz w:val="18"/>
              <w:szCs w:val="18"/>
            </w:rPr>
            <w:t>DGE / SCIDE / S</w:t>
          </w:r>
          <w:r>
            <w:rPr>
              <w:rFonts w:eastAsia="Times New Roman"/>
              <w:color w:val="FFFFFF"/>
              <w:sz w:val="18"/>
              <w:szCs w:val="18"/>
            </w:rPr>
            <w:t>QUALPI</w:t>
          </w:r>
        </w:p>
      </w:tc>
      <w:tc>
        <w:tcPr>
          <w:tcW w:w="9536" w:type="dxa"/>
          <w:shd w:val="clear" w:color="auto" w:fill="404040" w:themeFill="text1" w:themeFillTint="BF"/>
          <w:vAlign w:val="center"/>
        </w:tcPr>
        <w:p w14:paraId="671F67F8" w14:textId="27BCBE7A" w:rsidR="005B4F8F" w:rsidRPr="00155A9E" w:rsidRDefault="001B526F" w:rsidP="00716149">
          <w:pPr>
            <w:tabs>
              <w:tab w:val="center" w:pos="4536"/>
              <w:tab w:val="right" w:pos="9072"/>
            </w:tabs>
            <w:jc w:val="right"/>
            <w:rPr>
              <w:rFonts w:eastAsia="Times New Roman"/>
              <w:color w:val="FFFFFF"/>
              <w:sz w:val="18"/>
              <w:szCs w:val="18"/>
            </w:rPr>
          </w:pPr>
          <w:r>
            <w:rPr>
              <w:rFonts w:eastAsia="Times New Roman"/>
              <w:color w:val="FFFFFF"/>
              <w:sz w:val="18"/>
              <w:szCs w:val="18"/>
            </w:rPr>
            <w:fldChar w:fldCharType="begin"/>
          </w:r>
          <w:r>
            <w:rPr>
              <w:rFonts w:eastAsia="Times New Roman"/>
              <w:color w:val="FFFFFF"/>
              <w:sz w:val="18"/>
              <w:szCs w:val="18"/>
            </w:rPr>
            <w:instrText xml:space="preserve"> TIME \@ "dd/MM/yyyy" </w:instrText>
          </w:r>
          <w:r>
            <w:rPr>
              <w:rFonts w:eastAsia="Times New Roman"/>
              <w:color w:val="FFFFFF"/>
              <w:sz w:val="18"/>
              <w:szCs w:val="18"/>
            </w:rPr>
            <w:fldChar w:fldCharType="separate"/>
          </w:r>
          <w:r w:rsidR="007431CD">
            <w:rPr>
              <w:rFonts w:eastAsia="Times New Roman"/>
              <w:noProof/>
              <w:color w:val="FFFFFF"/>
              <w:sz w:val="18"/>
              <w:szCs w:val="18"/>
            </w:rPr>
            <w:t>18/12/2020</w:t>
          </w:r>
          <w:r>
            <w:rPr>
              <w:rFonts w:eastAsia="Times New Roman"/>
              <w:color w:val="FFFFFF"/>
              <w:sz w:val="18"/>
              <w:szCs w:val="18"/>
            </w:rPr>
            <w:fldChar w:fldCharType="end"/>
          </w:r>
        </w:p>
      </w:tc>
    </w:tr>
  </w:tbl>
  <w:p w14:paraId="6AF05C6E" w14:textId="77777777" w:rsidR="005B4F8F" w:rsidRDefault="00E54FCA" w:rsidP="00275A49">
    <w:pPr>
      <w:pStyle w:val="En-tte"/>
      <w:tabs>
        <w:tab w:val="clear" w:pos="4536"/>
        <w:tab w:val="clear" w:pos="9072"/>
        <w:tab w:val="left" w:pos="13198"/>
      </w:tabs>
    </w:pPr>
    <w:r>
      <w:rPr>
        <w:noProof/>
      </w:rPr>
      <w:pict w14:anchorId="5CD99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2330" o:spid="_x0000_s2052" type="#_x0000_t136" style="position:absolute;margin-left:0;margin-top:0;width:573.75pt;height:95.6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r w:rsidR="005B4F8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D4D1" w14:textId="77777777" w:rsidR="005B4F8F" w:rsidRDefault="00E54FCA">
    <w:pPr>
      <w:pStyle w:val="En-tte"/>
    </w:pPr>
    <w:r>
      <w:rPr>
        <w:noProof/>
      </w:rPr>
      <w:pict w14:anchorId="22ABA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2328" o:spid="_x0000_s2049" type="#_x0000_t136" style="position:absolute;margin-left:0;margin-top:0;width:573.75pt;height:95.6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EA8"/>
    <w:multiLevelType w:val="hybridMultilevel"/>
    <w:tmpl w:val="2CE0F1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496EC5"/>
    <w:multiLevelType w:val="hybridMultilevel"/>
    <w:tmpl w:val="C55E2780"/>
    <w:lvl w:ilvl="0" w:tplc="1F28B2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A374C1"/>
    <w:multiLevelType w:val="hybridMultilevel"/>
    <w:tmpl w:val="E634E5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BD6856"/>
    <w:multiLevelType w:val="multilevel"/>
    <w:tmpl w:val="FE5E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72ADB"/>
    <w:multiLevelType w:val="hybridMultilevel"/>
    <w:tmpl w:val="EA9AD22A"/>
    <w:lvl w:ilvl="0" w:tplc="F44CB4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DF6016"/>
    <w:multiLevelType w:val="hybridMultilevel"/>
    <w:tmpl w:val="0C5C9E58"/>
    <w:lvl w:ilvl="0" w:tplc="29EA6070">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93AD1"/>
    <w:multiLevelType w:val="hybridMultilevel"/>
    <w:tmpl w:val="63AADACE"/>
    <w:lvl w:ilvl="0" w:tplc="A8F434F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7BC1CA7"/>
    <w:multiLevelType w:val="hybridMultilevel"/>
    <w:tmpl w:val="DFA088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847E3C"/>
    <w:multiLevelType w:val="multilevel"/>
    <w:tmpl w:val="4F82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608E3"/>
    <w:multiLevelType w:val="multilevel"/>
    <w:tmpl w:val="55340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15497"/>
    <w:multiLevelType w:val="multilevel"/>
    <w:tmpl w:val="DDA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E53D4"/>
    <w:multiLevelType w:val="hybridMultilevel"/>
    <w:tmpl w:val="93F22B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F27452"/>
    <w:multiLevelType w:val="multilevel"/>
    <w:tmpl w:val="7806E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E3B3F"/>
    <w:multiLevelType w:val="hybridMultilevel"/>
    <w:tmpl w:val="81AE5A56"/>
    <w:lvl w:ilvl="0" w:tplc="FE1868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3E3E96"/>
    <w:multiLevelType w:val="hybridMultilevel"/>
    <w:tmpl w:val="31ACE8A6"/>
    <w:lvl w:ilvl="0" w:tplc="5972DD0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8243BF"/>
    <w:multiLevelType w:val="hybridMultilevel"/>
    <w:tmpl w:val="F7200832"/>
    <w:lvl w:ilvl="0" w:tplc="5B4028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4C14B8"/>
    <w:multiLevelType w:val="multilevel"/>
    <w:tmpl w:val="0BD6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990B1B"/>
    <w:multiLevelType w:val="hybridMultilevel"/>
    <w:tmpl w:val="778CB998"/>
    <w:lvl w:ilvl="0" w:tplc="A16C5312">
      <w:start w:val="18"/>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B301B"/>
    <w:multiLevelType w:val="hybridMultilevel"/>
    <w:tmpl w:val="A16AD9FC"/>
    <w:lvl w:ilvl="0" w:tplc="F9D067F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5A2659"/>
    <w:multiLevelType w:val="hybridMultilevel"/>
    <w:tmpl w:val="0470935A"/>
    <w:lvl w:ilvl="0" w:tplc="C8DADD00">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C63FFF"/>
    <w:multiLevelType w:val="multilevel"/>
    <w:tmpl w:val="A2B4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07E87"/>
    <w:multiLevelType w:val="hybridMultilevel"/>
    <w:tmpl w:val="1BE8E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442FBD"/>
    <w:multiLevelType w:val="multilevel"/>
    <w:tmpl w:val="40F42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92BAF"/>
    <w:multiLevelType w:val="hybridMultilevel"/>
    <w:tmpl w:val="8F124F6C"/>
    <w:lvl w:ilvl="0" w:tplc="603A0DEC">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DA6D94"/>
    <w:multiLevelType w:val="hybridMultilevel"/>
    <w:tmpl w:val="CEAE9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7A5DDF"/>
    <w:multiLevelType w:val="multilevel"/>
    <w:tmpl w:val="F940B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96538"/>
    <w:multiLevelType w:val="multilevel"/>
    <w:tmpl w:val="D868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A3D58"/>
    <w:multiLevelType w:val="multilevel"/>
    <w:tmpl w:val="53BC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E3F76"/>
    <w:multiLevelType w:val="hybridMultilevel"/>
    <w:tmpl w:val="9A485CAE"/>
    <w:lvl w:ilvl="0" w:tplc="089A719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EF6684"/>
    <w:multiLevelType w:val="multilevel"/>
    <w:tmpl w:val="39306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A7B00"/>
    <w:multiLevelType w:val="hybridMultilevel"/>
    <w:tmpl w:val="DBB8CF94"/>
    <w:lvl w:ilvl="0" w:tplc="F1585226">
      <w:start w:val="3"/>
      <w:numFmt w:val="bullet"/>
      <w:lvlText w:val=""/>
      <w:lvlJc w:val="left"/>
      <w:pPr>
        <w:ind w:left="720" w:hanging="360"/>
      </w:pPr>
      <w:rPr>
        <w:rFonts w:ascii="Wingdings" w:eastAsiaTheme="minorHAns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D80071"/>
    <w:multiLevelType w:val="hybridMultilevel"/>
    <w:tmpl w:val="751AF8CA"/>
    <w:lvl w:ilvl="0" w:tplc="66927D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B33265"/>
    <w:multiLevelType w:val="multilevel"/>
    <w:tmpl w:val="2F46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55903"/>
    <w:multiLevelType w:val="multilevel"/>
    <w:tmpl w:val="FBC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15EAB"/>
    <w:multiLevelType w:val="hybridMultilevel"/>
    <w:tmpl w:val="9E0A7562"/>
    <w:lvl w:ilvl="0" w:tplc="B99AEEE0">
      <w:start w:val="14"/>
      <w:numFmt w:val="bullet"/>
      <w:lvlText w:val=""/>
      <w:lvlJc w:val="left"/>
      <w:pPr>
        <w:ind w:left="720" w:hanging="360"/>
      </w:pPr>
      <w:rPr>
        <w:rFonts w:ascii="Wingdings" w:eastAsia="Times New Roman"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9350EC"/>
    <w:multiLevelType w:val="hybridMultilevel"/>
    <w:tmpl w:val="318C1214"/>
    <w:lvl w:ilvl="0" w:tplc="35B49A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332983"/>
    <w:multiLevelType w:val="multilevel"/>
    <w:tmpl w:val="871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F0D70"/>
    <w:multiLevelType w:val="hybridMultilevel"/>
    <w:tmpl w:val="176E273A"/>
    <w:lvl w:ilvl="0" w:tplc="7980C0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9E2F80"/>
    <w:multiLevelType w:val="multilevel"/>
    <w:tmpl w:val="1F32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276FD"/>
    <w:multiLevelType w:val="multilevel"/>
    <w:tmpl w:val="17AA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0439F"/>
    <w:multiLevelType w:val="multilevel"/>
    <w:tmpl w:val="CEFAC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131CD"/>
    <w:multiLevelType w:val="multilevel"/>
    <w:tmpl w:val="99D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1"/>
  </w:num>
  <w:num w:numId="3">
    <w:abstractNumId w:val="10"/>
  </w:num>
  <w:num w:numId="4">
    <w:abstractNumId w:val="33"/>
  </w:num>
  <w:num w:numId="5">
    <w:abstractNumId w:val="27"/>
  </w:num>
  <w:num w:numId="6">
    <w:abstractNumId w:val="36"/>
  </w:num>
  <w:num w:numId="7">
    <w:abstractNumId w:val="3"/>
  </w:num>
  <w:num w:numId="8">
    <w:abstractNumId w:val="26"/>
  </w:num>
  <w:num w:numId="9">
    <w:abstractNumId w:val="31"/>
  </w:num>
  <w:num w:numId="10">
    <w:abstractNumId w:val="25"/>
  </w:num>
  <w:num w:numId="11">
    <w:abstractNumId w:val="12"/>
  </w:num>
  <w:num w:numId="12">
    <w:abstractNumId w:val="22"/>
  </w:num>
  <w:num w:numId="13">
    <w:abstractNumId w:val="9"/>
  </w:num>
  <w:num w:numId="14">
    <w:abstractNumId w:val="32"/>
  </w:num>
  <w:num w:numId="15">
    <w:abstractNumId w:val="40"/>
  </w:num>
  <w:num w:numId="16">
    <w:abstractNumId w:val="38"/>
  </w:num>
  <w:num w:numId="17">
    <w:abstractNumId w:val="11"/>
  </w:num>
  <w:num w:numId="18">
    <w:abstractNumId w:val="1"/>
  </w:num>
  <w:num w:numId="19">
    <w:abstractNumId w:val="7"/>
  </w:num>
  <w:num w:numId="20">
    <w:abstractNumId w:val="14"/>
  </w:num>
  <w:num w:numId="21">
    <w:abstractNumId w:val="4"/>
  </w:num>
  <w:num w:numId="22">
    <w:abstractNumId w:val="35"/>
  </w:num>
  <w:num w:numId="23">
    <w:abstractNumId w:val="15"/>
  </w:num>
  <w:num w:numId="24">
    <w:abstractNumId w:val="13"/>
  </w:num>
  <w:num w:numId="25">
    <w:abstractNumId w:val="28"/>
  </w:num>
  <w:num w:numId="26">
    <w:abstractNumId w:val="29"/>
  </w:num>
  <w:num w:numId="27">
    <w:abstractNumId w:val="5"/>
  </w:num>
  <w:num w:numId="28">
    <w:abstractNumId w:val="2"/>
  </w:num>
  <w:num w:numId="29">
    <w:abstractNumId w:val="16"/>
  </w:num>
  <w:num w:numId="30">
    <w:abstractNumId w:val="18"/>
  </w:num>
  <w:num w:numId="31">
    <w:abstractNumId w:val="0"/>
  </w:num>
  <w:num w:numId="32">
    <w:abstractNumId w:val="19"/>
  </w:num>
  <w:num w:numId="33">
    <w:abstractNumId w:val="17"/>
  </w:num>
  <w:num w:numId="34">
    <w:abstractNumId w:val="8"/>
  </w:num>
  <w:num w:numId="35">
    <w:abstractNumId w:val="24"/>
  </w:num>
  <w:num w:numId="36">
    <w:abstractNumId w:val="20"/>
  </w:num>
  <w:num w:numId="37">
    <w:abstractNumId w:val="34"/>
  </w:num>
  <w:num w:numId="38">
    <w:abstractNumId w:val="23"/>
  </w:num>
  <w:num w:numId="39">
    <w:abstractNumId w:val="6"/>
  </w:num>
  <w:num w:numId="40">
    <w:abstractNumId w:val="21"/>
  </w:num>
  <w:num w:numId="41">
    <w:abstractNumId w:val="3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95"/>
    <w:rsid w:val="00000BCA"/>
    <w:rsid w:val="00001F68"/>
    <w:rsid w:val="0000391D"/>
    <w:rsid w:val="00003A7C"/>
    <w:rsid w:val="0000482D"/>
    <w:rsid w:val="00005AF4"/>
    <w:rsid w:val="000069FD"/>
    <w:rsid w:val="00006C7D"/>
    <w:rsid w:val="000111CB"/>
    <w:rsid w:val="00015206"/>
    <w:rsid w:val="00015827"/>
    <w:rsid w:val="000206E9"/>
    <w:rsid w:val="00022C9D"/>
    <w:rsid w:val="00023FAD"/>
    <w:rsid w:val="00024A90"/>
    <w:rsid w:val="00025085"/>
    <w:rsid w:val="0002587C"/>
    <w:rsid w:val="00025B52"/>
    <w:rsid w:val="000271DE"/>
    <w:rsid w:val="0003092A"/>
    <w:rsid w:val="000513F2"/>
    <w:rsid w:val="00060110"/>
    <w:rsid w:val="00060B49"/>
    <w:rsid w:val="00060B65"/>
    <w:rsid w:val="0006179B"/>
    <w:rsid w:val="000662CC"/>
    <w:rsid w:val="000677BF"/>
    <w:rsid w:val="00071CE6"/>
    <w:rsid w:val="00075CA9"/>
    <w:rsid w:val="00077607"/>
    <w:rsid w:val="000824F2"/>
    <w:rsid w:val="00082C23"/>
    <w:rsid w:val="00083E1E"/>
    <w:rsid w:val="000842E9"/>
    <w:rsid w:val="00090AF8"/>
    <w:rsid w:val="00091892"/>
    <w:rsid w:val="00092B26"/>
    <w:rsid w:val="00092EA6"/>
    <w:rsid w:val="000A0309"/>
    <w:rsid w:val="000A15CB"/>
    <w:rsid w:val="000A263C"/>
    <w:rsid w:val="000A2DF1"/>
    <w:rsid w:val="000A7F54"/>
    <w:rsid w:val="000B2EB0"/>
    <w:rsid w:val="000B58DF"/>
    <w:rsid w:val="000C1558"/>
    <w:rsid w:val="000C4877"/>
    <w:rsid w:val="000C506A"/>
    <w:rsid w:val="000C5086"/>
    <w:rsid w:val="000C5EF5"/>
    <w:rsid w:val="000C6AD5"/>
    <w:rsid w:val="000C7080"/>
    <w:rsid w:val="000C7FC0"/>
    <w:rsid w:val="000D26A4"/>
    <w:rsid w:val="000E07BC"/>
    <w:rsid w:val="000E45A9"/>
    <w:rsid w:val="000E5344"/>
    <w:rsid w:val="000E7BD8"/>
    <w:rsid w:val="000F07C9"/>
    <w:rsid w:val="000F0EDB"/>
    <w:rsid w:val="000F2255"/>
    <w:rsid w:val="000F3106"/>
    <w:rsid w:val="000F5B34"/>
    <w:rsid w:val="000F7473"/>
    <w:rsid w:val="00100B40"/>
    <w:rsid w:val="00102995"/>
    <w:rsid w:val="0010345C"/>
    <w:rsid w:val="001053C6"/>
    <w:rsid w:val="001053FB"/>
    <w:rsid w:val="00106968"/>
    <w:rsid w:val="0011607A"/>
    <w:rsid w:val="0011678F"/>
    <w:rsid w:val="00117E83"/>
    <w:rsid w:val="001229E9"/>
    <w:rsid w:val="00131B8B"/>
    <w:rsid w:val="00131E69"/>
    <w:rsid w:val="00136988"/>
    <w:rsid w:val="00136F95"/>
    <w:rsid w:val="001379BC"/>
    <w:rsid w:val="00141DB2"/>
    <w:rsid w:val="00142A4A"/>
    <w:rsid w:val="00143C0B"/>
    <w:rsid w:val="001529C6"/>
    <w:rsid w:val="00153D25"/>
    <w:rsid w:val="00156E12"/>
    <w:rsid w:val="00157CA2"/>
    <w:rsid w:val="00165024"/>
    <w:rsid w:val="001654F1"/>
    <w:rsid w:val="00165F10"/>
    <w:rsid w:val="00166710"/>
    <w:rsid w:val="00167A01"/>
    <w:rsid w:val="00170102"/>
    <w:rsid w:val="00170769"/>
    <w:rsid w:val="00171A8F"/>
    <w:rsid w:val="00171AB6"/>
    <w:rsid w:val="001724AC"/>
    <w:rsid w:val="00174A3B"/>
    <w:rsid w:val="00175361"/>
    <w:rsid w:val="001777C3"/>
    <w:rsid w:val="001819E2"/>
    <w:rsid w:val="00182F85"/>
    <w:rsid w:val="00190CEA"/>
    <w:rsid w:val="001928E9"/>
    <w:rsid w:val="00196B41"/>
    <w:rsid w:val="001A2340"/>
    <w:rsid w:val="001A38F6"/>
    <w:rsid w:val="001A3DA2"/>
    <w:rsid w:val="001A444A"/>
    <w:rsid w:val="001A46D3"/>
    <w:rsid w:val="001A4D38"/>
    <w:rsid w:val="001B1880"/>
    <w:rsid w:val="001B1A47"/>
    <w:rsid w:val="001B245B"/>
    <w:rsid w:val="001B2B2D"/>
    <w:rsid w:val="001B526F"/>
    <w:rsid w:val="001B62AD"/>
    <w:rsid w:val="001B64E0"/>
    <w:rsid w:val="001C1DC9"/>
    <w:rsid w:val="001C331F"/>
    <w:rsid w:val="001C5BEA"/>
    <w:rsid w:val="001C6FE6"/>
    <w:rsid w:val="001D0F46"/>
    <w:rsid w:val="001D416F"/>
    <w:rsid w:val="001D714D"/>
    <w:rsid w:val="001D71C7"/>
    <w:rsid w:val="001D78FE"/>
    <w:rsid w:val="001D7F18"/>
    <w:rsid w:val="001E45DE"/>
    <w:rsid w:val="001E5DEA"/>
    <w:rsid w:val="001E6859"/>
    <w:rsid w:val="001F0EED"/>
    <w:rsid w:val="001F3743"/>
    <w:rsid w:val="001F4273"/>
    <w:rsid w:val="001F4472"/>
    <w:rsid w:val="001F68EC"/>
    <w:rsid w:val="001F6978"/>
    <w:rsid w:val="001F7AE3"/>
    <w:rsid w:val="002013DD"/>
    <w:rsid w:val="00204A6A"/>
    <w:rsid w:val="002057C6"/>
    <w:rsid w:val="002066F8"/>
    <w:rsid w:val="00206EF1"/>
    <w:rsid w:val="00210B46"/>
    <w:rsid w:val="00211232"/>
    <w:rsid w:val="0021346F"/>
    <w:rsid w:val="0021519E"/>
    <w:rsid w:val="00227D0D"/>
    <w:rsid w:val="002327F5"/>
    <w:rsid w:val="002377A9"/>
    <w:rsid w:val="00242A38"/>
    <w:rsid w:val="00243CE2"/>
    <w:rsid w:val="002441F5"/>
    <w:rsid w:val="00244F51"/>
    <w:rsid w:val="0024550C"/>
    <w:rsid w:val="00245578"/>
    <w:rsid w:val="00246622"/>
    <w:rsid w:val="00253B5B"/>
    <w:rsid w:val="00254C87"/>
    <w:rsid w:val="002550AA"/>
    <w:rsid w:val="00255ADE"/>
    <w:rsid w:val="0025731C"/>
    <w:rsid w:val="002574D1"/>
    <w:rsid w:val="002603DE"/>
    <w:rsid w:val="00260D04"/>
    <w:rsid w:val="00264E65"/>
    <w:rsid w:val="0026780E"/>
    <w:rsid w:val="00267F89"/>
    <w:rsid w:val="002700F6"/>
    <w:rsid w:val="00270565"/>
    <w:rsid w:val="00272244"/>
    <w:rsid w:val="00273519"/>
    <w:rsid w:val="00273705"/>
    <w:rsid w:val="002742EE"/>
    <w:rsid w:val="00275A49"/>
    <w:rsid w:val="00281854"/>
    <w:rsid w:val="00283A80"/>
    <w:rsid w:val="00284A03"/>
    <w:rsid w:val="002875E0"/>
    <w:rsid w:val="00293248"/>
    <w:rsid w:val="00293396"/>
    <w:rsid w:val="00295C1C"/>
    <w:rsid w:val="002A23FA"/>
    <w:rsid w:val="002A3ADF"/>
    <w:rsid w:val="002A698F"/>
    <w:rsid w:val="002B1BE2"/>
    <w:rsid w:val="002B3E30"/>
    <w:rsid w:val="002B7498"/>
    <w:rsid w:val="002C0C86"/>
    <w:rsid w:val="002C415C"/>
    <w:rsid w:val="002C54CE"/>
    <w:rsid w:val="002C6C2C"/>
    <w:rsid w:val="002C6D70"/>
    <w:rsid w:val="002D2068"/>
    <w:rsid w:val="002D45C2"/>
    <w:rsid w:val="002D60C1"/>
    <w:rsid w:val="002D6600"/>
    <w:rsid w:val="002D6E75"/>
    <w:rsid w:val="002E1260"/>
    <w:rsid w:val="002E20A2"/>
    <w:rsid w:val="002E39EC"/>
    <w:rsid w:val="002E7F7A"/>
    <w:rsid w:val="002F5378"/>
    <w:rsid w:val="002F5DBE"/>
    <w:rsid w:val="002F5DEE"/>
    <w:rsid w:val="002F758C"/>
    <w:rsid w:val="003039A5"/>
    <w:rsid w:val="00304BA0"/>
    <w:rsid w:val="0030523D"/>
    <w:rsid w:val="0030721C"/>
    <w:rsid w:val="00307BDE"/>
    <w:rsid w:val="00310D31"/>
    <w:rsid w:val="00311103"/>
    <w:rsid w:val="00311D3A"/>
    <w:rsid w:val="0031410C"/>
    <w:rsid w:val="00320821"/>
    <w:rsid w:val="003210C2"/>
    <w:rsid w:val="0032218C"/>
    <w:rsid w:val="003234B0"/>
    <w:rsid w:val="003279B8"/>
    <w:rsid w:val="00327EEC"/>
    <w:rsid w:val="003309B0"/>
    <w:rsid w:val="00330C24"/>
    <w:rsid w:val="00331EE0"/>
    <w:rsid w:val="00333FE0"/>
    <w:rsid w:val="0033481A"/>
    <w:rsid w:val="0033541F"/>
    <w:rsid w:val="003358C8"/>
    <w:rsid w:val="00343E49"/>
    <w:rsid w:val="00345C16"/>
    <w:rsid w:val="00345F6F"/>
    <w:rsid w:val="0035308C"/>
    <w:rsid w:val="003537FC"/>
    <w:rsid w:val="0035522C"/>
    <w:rsid w:val="00355E7C"/>
    <w:rsid w:val="00363DE2"/>
    <w:rsid w:val="00367196"/>
    <w:rsid w:val="00372B7D"/>
    <w:rsid w:val="003801B0"/>
    <w:rsid w:val="003826C7"/>
    <w:rsid w:val="00384365"/>
    <w:rsid w:val="003858CF"/>
    <w:rsid w:val="003859E8"/>
    <w:rsid w:val="00387705"/>
    <w:rsid w:val="00392745"/>
    <w:rsid w:val="00393802"/>
    <w:rsid w:val="00397D0E"/>
    <w:rsid w:val="003A2457"/>
    <w:rsid w:val="003A2F43"/>
    <w:rsid w:val="003A3F92"/>
    <w:rsid w:val="003A4D5D"/>
    <w:rsid w:val="003A51A7"/>
    <w:rsid w:val="003A53FE"/>
    <w:rsid w:val="003A5C60"/>
    <w:rsid w:val="003B027E"/>
    <w:rsid w:val="003B0669"/>
    <w:rsid w:val="003B0794"/>
    <w:rsid w:val="003B2EA2"/>
    <w:rsid w:val="003B470E"/>
    <w:rsid w:val="003B53CA"/>
    <w:rsid w:val="003C04BE"/>
    <w:rsid w:val="003C06DE"/>
    <w:rsid w:val="003C1519"/>
    <w:rsid w:val="003C2DAD"/>
    <w:rsid w:val="003C37E9"/>
    <w:rsid w:val="003C486E"/>
    <w:rsid w:val="003C687A"/>
    <w:rsid w:val="003D2364"/>
    <w:rsid w:val="003D23BB"/>
    <w:rsid w:val="003D780A"/>
    <w:rsid w:val="003E06B2"/>
    <w:rsid w:val="003E1DE4"/>
    <w:rsid w:val="003E1F51"/>
    <w:rsid w:val="003E46EF"/>
    <w:rsid w:val="003E56AE"/>
    <w:rsid w:val="003E6F87"/>
    <w:rsid w:val="00400645"/>
    <w:rsid w:val="00400B85"/>
    <w:rsid w:val="0040302F"/>
    <w:rsid w:val="004049FC"/>
    <w:rsid w:val="00404A3E"/>
    <w:rsid w:val="00404FE9"/>
    <w:rsid w:val="004052E7"/>
    <w:rsid w:val="00410D48"/>
    <w:rsid w:val="0041198C"/>
    <w:rsid w:val="00411E75"/>
    <w:rsid w:val="0041248A"/>
    <w:rsid w:val="004124BA"/>
    <w:rsid w:val="00412632"/>
    <w:rsid w:val="00413B36"/>
    <w:rsid w:val="0041535E"/>
    <w:rsid w:val="00421503"/>
    <w:rsid w:val="004232D6"/>
    <w:rsid w:val="0042374D"/>
    <w:rsid w:val="004316CD"/>
    <w:rsid w:val="004317FD"/>
    <w:rsid w:val="00432D3A"/>
    <w:rsid w:val="0043450D"/>
    <w:rsid w:val="00434A57"/>
    <w:rsid w:val="00436678"/>
    <w:rsid w:val="0043698D"/>
    <w:rsid w:val="0043738D"/>
    <w:rsid w:val="004378B9"/>
    <w:rsid w:val="004401D6"/>
    <w:rsid w:val="00442E3B"/>
    <w:rsid w:val="004437F0"/>
    <w:rsid w:val="00446F74"/>
    <w:rsid w:val="00447431"/>
    <w:rsid w:val="0045041F"/>
    <w:rsid w:val="0045090C"/>
    <w:rsid w:val="00450D3E"/>
    <w:rsid w:val="0045210F"/>
    <w:rsid w:val="004530EB"/>
    <w:rsid w:val="00453163"/>
    <w:rsid w:val="00453166"/>
    <w:rsid w:val="0045369F"/>
    <w:rsid w:val="0045382C"/>
    <w:rsid w:val="004553F0"/>
    <w:rsid w:val="00460BAD"/>
    <w:rsid w:val="0046176C"/>
    <w:rsid w:val="00462ABA"/>
    <w:rsid w:val="00462E48"/>
    <w:rsid w:val="004634DB"/>
    <w:rsid w:val="004636A1"/>
    <w:rsid w:val="00464317"/>
    <w:rsid w:val="004651CA"/>
    <w:rsid w:val="00465858"/>
    <w:rsid w:val="0046608D"/>
    <w:rsid w:val="00466983"/>
    <w:rsid w:val="004677F0"/>
    <w:rsid w:val="00471011"/>
    <w:rsid w:val="00472FCC"/>
    <w:rsid w:val="0047398F"/>
    <w:rsid w:val="00474691"/>
    <w:rsid w:val="00475773"/>
    <w:rsid w:val="004828F0"/>
    <w:rsid w:val="00486FD4"/>
    <w:rsid w:val="004916D7"/>
    <w:rsid w:val="0049245C"/>
    <w:rsid w:val="00492BE2"/>
    <w:rsid w:val="00496CE9"/>
    <w:rsid w:val="00497CF3"/>
    <w:rsid w:val="004A063B"/>
    <w:rsid w:val="004A0F67"/>
    <w:rsid w:val="004A1449"/>
    <w:rsid w:val="004A1AFE"/>
    <w:rsid w:val="004A40E7"/>
    <w:rsid w:val="004A432F"/>
    <w:rsid w:val="004A4C11"/>
    <w:rsid w:val="004A5428"/>
    <w:rsid w:val="004A6651"/>
    <w:rsid w:val="004A76E0"/>
    <w:rsid w:val="004B0279"/>
    <w:rsid w:val="004B05F8"/>
    <w:rsid w:val="004B0975"/>
    <w:rsid w:val="004B1266"/>
    <w:rsid w:val="004B1BDD"/>
    <w:rsid w:val="004B2B59"/>
    <w:rsid w:val="004B34E6"/>
    <w:rsid w:val="004B46AC"/>
    <w:rsid w:val="004B4AD9"/>
    <w:rsid w:val="004B6328"/>
    <w:rsid w:val="004C0125"/>
    <w:rsid w:val="004C21E6"/>
    <w:rsid w:val="004C3AE4"/>
    <w:rsid w:val="004C618D"/>
    <w:rsid w:val="004C7C59"/>
    <w:rsid w:val="004D10C6"/>
    <w:rsid w:val="004D1DD0"/>
    <w:rsid w:val="004D3130"/>
    <w:rsid w:val="004D4A12"/>
    <w:rsid w:val="004D684E"/>
    <w:rsid w:val="004E012A"/>
    <w:rsid w:val="004E0462"/>
    <w:rsid w:val="004E2CA7"/>
    <w:rsid w:val="004E3189"/>
    <w:rsid w:val="004E4064"/>
    <w:rsid w:val="004E50FA"/>
    <w:rsid w:val="004E73A3"/>
    <w:rsid w:val="004F0503"/>
    <w:rsid w:val="004F09C2"/>
    <w:rsid w:val="004F329F"/>
    <w:rsid w:val="004F3E6A"/>
    <w:rsid w:val="004F609F"/>
    <w:rsid w:val="004F6531"/>
    <w:rsid w:val="004F7178"/>
    <w:rsid w:val="00501CCF"/>
    <w:rsid w:val="005041FD"/>
    <w:rsid w:val="00504585"/>
    <w:rsid w:val="00510502"/>
    <w:rsid w:val="00512266"/>
    <w:rsid w:val="00512734"/>
    <w:rsid w:val="00512BAE"/>
    <w:rsid w:val="0051305F"/>
    <w:rsid w:val="005150CC"/>
    <w:rsid w:val="00515494"/>
    <w:rsid w:val="00516068"/>
    <w:rsid w:val="00520BA7"/>
    <w:rsid w:val="00523576"/>
    <w:rsid w:val="005308CA"/>
    <w:rsid w:val="00532915"/>
    <w:rsid w:val="005337D9"/>
    <w:rsid w:val="00533A0C"/>
    <w:rsid w:val="005342BB"/>
    <w:rsid w:val="00536B93"/>
    <w:rsid w:val="00540141"/>
    <w:rsid w:val="00541688"/>
    <w:rsid w:val="00541AAD"/>
    <w:rsid w:val="00547BD5"/>
    <w:rsid w:val="00553D22"/>
    <w:rsid w:val="00560966"/>
    <w:rsid w:val="0056181C"/>
    <w:rsid w:val="00564992"/>
    <w:rsid w:val="0056566B"/>
    <w:rsid w:val="005665F2"/>
    <w:rsid w:val="0056710C"/>
    <w:rsid w:val="00573B81"/>
    <w:rsid w:val="005741DF"/>
    <w:rsid w:val="00574723"/>
    <w:rsid w:val="005777DF"/>
    <w:rsid w:val="00577ADA"/>
    <w:rsid w:val="005809B1"/>
    <w:rsid w:val="00582C42"/>
    <w:rsid w:val="00582CDE"/>
    <w:rsid w:val="005853CD"/>
    <w:rsid w:val="00592A5C"/>
    <w:rsid w:val="00593A58"/>
    <w:rsid w:val="005946F8"/>
    <w:rsid w:val="00594D9E"/>
    <w:rsid w:val="00594FF1"/>
    <w:rsid w:val="005956FC"/>
    <w:rsid w:val="00595D25"/>
    <w:rsid w:val="005960C2"/>
    <w:rsid w:val="005A0D78"/>
    <w:rsid w:val="005A21F3"/>
    <w:rsid w:val="005A25AB"/>
    <w:rsid w:val="005A44B9"/>
    <w:rsid w:val="005A5CB7"/>
    <w:rsid w:val="005A6AB2"/>
    <w:rsid w:val="005A6B83"/>
    <w:rsid w:val="005B09EB"/>
    <w:rsid w:val="005B228B"/>
    <w:rsid w:val="005B286E"/>
    <w:rsid w:val="005B3A8F"/>
    <w:rsid w:val="005B4F8F"/>
    <w:rsid w:val="005C16AE"/>
    <w:rsid w:val="005C2C51"/>
    <w:rsid w:val="005C3020"/>
    <w:rsid w:val="005C57CC"/>
    <w:rsid w:val="005C6D9E"/>
    <w:rsid w:val="005C6F4E"/>
    <w:rsid w:val="005D0328"/>
    <w:rsid w:val="005D091A"/>
    <w:rsid w:val="005D1C10"/>
    <w:rsid w:val="005D378C"/>
    <w:rsid w:val="005D6663"/>
    <w:rsid w:val="005D6C9F"/>
    <w:rsid w:val="005D7886"/>
    <w:rsid w:val="005E0161"/>
    <w:rsid w:val="005E106A"/>
    <w:rsid w:val="005E350B"/>
    <w:rsid w:val="005E434F"/>
    <w:rsid w:val="005E5F1F"/>
    <w:rsid w:val="005E75EB"/>
    <w:rsid w:val="005F1850"/>
    <w:rsid w:val="005F58C4"/>
    <w:rsid w:val="005F58CC"/>
    <w:rsid w:val="005F78B6"/>
    <w:rsid w:val="006024C8"/>
    <w:rsid w:val="00602FBA"/>
    <w:rsid w:val="00602FE4"/>
    <w:rsid w:val="00606CC5"/>
    <w:rsid w:val="006113B1"/>
    <w:rsid w:val="006151CD"/>
    <w:rsid w:val="006202FF"/>
    <w:rsid w:val="006206BE"/>
    <w:rsid w:val="006224A8"/>
    <w:rsid w:val="0062616C"/>
    <w:rsid w:val="00626E98"/>
    <w:rsid w:val="006278A0"/>
    <w:rsid w:val="00627E92"/>
    <w:rsid w:val="0063208B"/>
    <w:rsid w:val="00632BCC"/>
    <w:rsid w:val="00633C08"/>
    <w:rsid w:val="00635114"/>
    <w:rsid w:val="0063589A"/>
    <w:rsid w:val="006374B5"/>
    <w:rsid w:val="006405AC"/>
    <w:rsid w:val="00641685"/>
    <w:rsid w:val="00642829"/>
    <w:rsid w:val="00643408"/>
    <w:rsid w:val="006446CF"/>
    <w:rsid w:val="00650D30"/>
    <w:rsid w:val="006513C9"/>
    <w:rsid w:val="00654C21"/>
    <w:rsid w:val="00654E5B"/>
    <w:rsid w:val="00654F57"/>
    <w:rsid w:val="00655086"/>
    <w:rsid w:val="00655FA7"/>
    <w:rsid w:val="00660CDD"/>
    <w:rsid w:val="00661C02"/>
    <w:rsid w:val="006633FA"/>
    <w:rsid w:val="00663E09"/>
    <w:rsid w:val="00676431"/>
    <w:rsid w:val="006766B0"/>
    <w:rsid w:val="0067775F"/>
    <w:rsid w:val="00677F37"/>
    <w:rsid w:val="00682646"/>
    <w:rsid w:val="0068396A"/>
    <w:rsid w:val="00684A42"/>
    <w:rsid w:val="006852DD"/>
    <w:rsid w:val="00685D04"/>
    <w:rsid w:val="006870E5"/>
    <w:rsid w:val="006931A4"/>
    <w:rsid w:val="00693AEA"/>
    <w:rsid w:val="006957AA"/>
    <w:rsid w:val="0069726C"/>
    <w:rsid w:val="006A1838"/>
    <w:rsid w:val="006A306E"/>
    <w:rsid w:val="006A33CC"/>
    <w:rsid w:val="006A3762"/>
    <w:rsid w:val="006A4AE3"/>
    <w:rsid w:val="006A6106"/>
    <w:rsid w:val="006B24B8"/>
    <w:rsid w:val="006B4081"/>
    <w:rsid w:val="006B4ACB"/>
    <w:rsid w:val="006B4F5B"/>
    <w:rsid w:val="006B7065"/>
    <w:rsid w:val="006C25A0"/>
    <w:rsid w:val="006C29A6"/>
    <w:rsid w:val="006C32DB"/>
    <w:rsid w:val="006C3A3A"/>
    <w:rsid w:val="006C6B78"/>
    <w:rsid w:val="006D001F"/>
    <w:rsid w:val="006D3698"/>
    <w:rsid w:val="006D4AF0"/>
    <w:rsid w:val="006E18F0"/>
    <w:rsid w:val="006E71B2"/>
    <w:rsid w:val="006F0268"/>
    <w:rsid w:val="006F22B3"/>
    <w:rsid w:val="006F465F"/>
    <w:rsid w:val="006F76F7"/>
    <w:rsid w:val="0070096C"/>
    <w:rsid w:val="007014B5"/>
    <w:rsid w:val="007018FF"/>
    <w:rsid w:val="00701CD9"/>
    <w:rsid w:val="00703885"/>
    <w:rsid w:val="0071152B"/>
    <w:rsid w:val="007121C8"/>
    <w:rsid w:val="00712D90"/>
    <w:rsid w:val="00714673"/>
    <w:rsid w:val="00716149"/>
    <w:rsid w:val="00716210"/>
    <w:rsid w:val="00724157"/>
    <w:rsid w:val="007256C4"/>
    <w:rsid w:val="00726FC6"/>
    <w:rsid w:val="007350AF"/>
    <w:rsid w:val="00735151"/>
    <w:rsid w:val="00741727"/>
    <w:rsid w:val="00741FA5"/>
    <w:rsid w:val="007431CD"/>
    <w:rsid w:val="00743363"/>
    <w:rsid w:val="00744257"/>
    <w:rsid w:val="0075083F"/>
    <w:rsid w:val="0075315F"/>
    <w:rsid w:val="0075349B"/>
    <w:rsid w:val="007561C4"/>
    <w:rsid w:val="00756706"/>
    <w:rsid w:val="007572AF"/>
    <w:rsid w:val="0076000F"/>
    <w:rsid w:val="00760E18"/>
    <w:rsid w:val="00762AFD"/>
    <w:rsid w:val="00763012"/>
    <w:rsid w:val="00764B58"/>
    <w:rsid w:val="00765C85"/>
    <w:rsid w:val="007668B2"/>
    <w:rsid w:val="00767487"/>
    <w:rsid w:val="00773AC8"/>
    <w:rsid w:val="00775593"/>
    <w:rsid w:val="00775B57"/>
    <w:rsid w:val="00776C30"/>
    <w:rsid w:val="00777807"/>
    <w:rsid w:val="00780D62"/>
    <w:rsid w:val="00781A3F"/>
    <w:rsid w:val="007821F9"/>
    <w:rsid w:val="00782EF8"/>
    <w:rsid w:val="007838B8"/>
    <w:rsid w:val="00785AF3"/>
    <w:rsid w:val="0078744A"/>
    <w:rsid w:val="00791072"/>
    <w:rsid w:val="007921F5"/>
    <w:rsid w:val="00792F5E"/>
    <w:rsid w:val="00793B8B"/>
    <w:rsid w:val="0079460C"/>
    <w:rsid w:val="00795452"/>
    <w:rsid w:val="007964A8"/>
    <w:rsid w:val="007972B0"/>
    <w:rsid w:val="007A4388"/>
    <w:rsid w:val="007A4A28"/>
    <w:rsid w:val="007A4BBC"/>
    <w:rsid w:val="007A64FB"/>
    <w:rsid w:val="007A6C11"/>
    <w:rsid w:val="007A7571"/>
    <w:rsid w:val="007B12E0"/>
    <w:rsid w:val="007B1F2F"/>
    <w:rsid w:val="007B2C25"/>
    <w:rsid w:val="007B3695"/>
    <w:rsid w:val="007B586B"/>
    <w:rsid w:val="007B67E7"/>
    <w:rsid w:val="007B7E96"/>
    <w:rsid w:val="007C07ED"/>
    <w:rsid w:val="007C4055"/>
    <w:rsid w:val="007C6971"/>
    <w:rsid w:val="007C6DE8"/>
    <w:rsid w:val="007C717D"/>
    <w:rsid w:val="007D3A10"/>
    <w:rsid w:val="007D61D6"/>
    <w:rsid w:val="007D67B2"/>
    <w:rsid w:val="007D6B2B"/>
    <w:rsid w:val="007D70C2"/>
    <w:rsid w:val="007E08D3"/>
    <w:rsid w:val="007E0B13"/>
    <w:rsid w:val="007E1651"/>
    <w:rsid w:val="007E32AA"/>
    <w:rsid w:val="007E407A"/>
    <w:rsid w:val="007E52AE"/>
    <w:rsid w:val="007E58E6"/>
    <w:rsid w:val="007E6029"/>
    <w:rsid w:val="007F1F8A"/>
    <w:rsid w:val="007F4DA9"/>
    <w:rsid w:val="007F6C9A"/>
    <w:rsid w:val="007F7D8B"/>
    <w:rsid w:val="00800F88"/>
    <w:rsid w:val="0080417F"/>
    <w:rsid w:val="00813474"/>
    <w:rsid w:val="00816102"/>
    <w:rsid w:val="008169A6"/>
    <w:rsid w:val="0081719E"/>
    <w:rsid w:val="008173C6"/>
    <w:rsid w:val="008202D2"/>
    <w:rsid w:val="00822AB9"/>
    <w:rsid w:val="008264F9"/>
    <w:rsid w:val="00826DAF"/>
    <w:rsid w:val="00830AFB"/>
    <w:rsid w:val="00832037"/>
    <w:rsid w:val="00832606"/>
    <w:rsid w:val="0083541B"/>
    <w:rsid w:val="008363F4"/>
    <w:rsid w:val="0083773C"/>
    <w:rsid w:val="00841E79"/>
    <w:rsid w:val="00842882"/>
    <w:rsid w:val="0084433F"/>
    <w:rsid w:val="00844FA1"/>
    <w:rsid w:val="008501D6"/>
    <w:rsid w:val="00852738"/>
    <w:rsid w:val="00853057"/>
    <w:rsid w:val="00854D7F"/>
    <w:rsid w:val="008575D8"/>
    <w:rsid w:val="00860049"/>
    <w:rsid w:val="008639AB"/>
    <w:rsid w:val="008639C6"/>
    <w:rsid w:val="008642D2"/>
    <w:rsid w:val="00864C65"/>
    <w:rsid w:val="008657B9"/>
    <w:rsid w:val="00865D21"/>
    <w:rsid w:val="0086627C"/>
    <w:rsid w:val="0086635E"/>
    <w:rsid w:val="0086674D"/>
    <w:rsid w:val="0087104D"/>
    <w:rsid w:val="008723E8"/>
    <w:rsid w:val="00880230"/>
    <w:rsid w:val="008806D6"/>
    <w:rsid w:val="008812F4"/>
    <w:rsid w:val="00881995"/>
    <w:rsid w:val="00882051"/>
    <w:rsid w:val="00885D59"/>
    <w:rsid w:val="0088671B"/>
    <w:rsid w:val="00887B29"/>
    <w:rsid w:val="0089105E"/>
    <w:rsid w:val="00894B8F"/>
    <w:rsid w:val="00896546"/>
    <w:rsid w:val="008972F9"/>
    <w:rsid w:val="008A15DB"/>
    <w:rsid w:val="008A2569"/>
    <w:rsid w:val="008A28DF"/>
    <w:rsid w:val="008A2C0F"/>
    <w:rsid w:val="008A3CAC"/>
    <w:rsid w:val="008A3E35"/>
    <w:rsid w:val="008A4B9F"/>
    <w:rsid w:val="008A564C"/>
    <w:rsid w:val="008A616D"/>
    <w:rsid w:val="008A7034"/>
    <w:rsid w:val="008B2562"/>
    <w:rsid w:val="008B4412"/>
    <w:rsid w:val="008B5302"/>
    <w:rsid w:val="008B666A"/>
    <w:rsid w:val="008C03E4"/>
    <w:rsid w:val="008C0E19"/>
    <w:rsid w:val="008C0F2A"/>
    <w:rsid w:val="008C3B6E"/>
    <w:rsid w:val="008C4E40"/>
    <w:rsid w:val="008C5850"/>
    <w:rsid w:val="008C6BC2"/>
    <w:rsid w:val="008C7842"/>
    <w:rsid w:val="008C7FD5"/>
    <w:rsid w:val="008D0511"/>
    <w:rsid w:val="008D0B8B"/>
    <w:rsid w:val="008D1490"/>
    <w:rsid w:val="008D3AAF"/>
    <w:rsid w:val="008D47B9"/>
    <w:rsid w:val="008D5813"/>
    <w:rsid w:val="008D5DD7"/>
    <w:rsid w:val="008E043B"/>
    <w:rsid w:val="008E2C0E"/>
    <w:rsid w:val="008E5C0E"/>
    <w:rsid w:val="008E610E"/>
    <w:rsid w:val="008E65B2"/>
    <w:rsid w:val="008F0FD2"/>
    <w:rsid w:val="008F2299"/>
    <w:rsid w:val="008F22FA"/>
    <w:rsid w:val="008F51FF"/>
    <w:rsid w:val="008F5BAB"/>
    <w:rsid w:val="008F7438"/>
    <w:rsid w:val="00900E59"/>
    <w:rsid w:val="00901104"/>
    <w:rsid w:val="00903DFE"/>
    <w:rsid w:val="00905C36"/>
    <w:rsid w:val="009112E5"/>
    <w:rsid w:val="00914767"/>
    <w:rsid w:val="00914BB1"/>
    <w:rsid w:val="0091542F"/>
    <w:rsid w:val="009158D0"/>
    <w:rsid w:val="009175FF"/>
    <w:rsid w:val="00921C48"/>
    <w:rsid w:val="00924232"/>
    <w:rsid w:val="009257FF"/>
    <w:rsid w:val="00926188"/>
    <w:rsid w:val="00927204"/>
    <w:rsid w:val="009278F8"/>
    <w:rsid w:val="0093191E"/>
    <w:rsid w:val="009324EF"/>
    <w:rsid w:val="00932A29"/>
    <w:rsid w:val="00932AD9"/>
    <w:rsid w:val="00932E3D"/>
    <w:rsid w:val="00933E75"/>
    <w:rsid w:val="00933F88"/>
    <w:rsid w:val="009357FB"/>
    <w:rsid w:val="009415AB"/>
    <w:rsid w:val="0094187D"/>
    <w:rsid w:val="00942381"/>
    <w:rsid w:val="009459FD"/>
    <w:rsid w:val="00945C25"/>
    <w:rsid w:val="00946E5D"/>
    <w:rsid w:val="00951864"/>
    <w:rsid w:val="00952C78"/>
    <w:rsid w:val="00952C9F"/>
    <w:rsid w:val="00952FFC"/>
    <w:rsid w:val="00953214"/>
    <w:rsid w:val="00961C4A"/>
    <w:rsid w:val="00963398"/>
    <w:rsid w:val="009636A1"/>
    <w:rsid w:val="009643F0"/>
    <w:rsid w:val="00964D5C"/>
    <w:rsid w:val="009652CC"/>
    <w:rsid w:val="00965CB5"/>
    <w:rsid w:val="0096604C"/>
    <w:rsid w:val="00970222"/>
    <w:rsid w:val="00971322"/>
    <w:rsid w:val="0097138A"/>
    <w:rsid w:val="009721BE"/>
    <w:rsid w:val="0097259F"/>
    <w:rsid w:val="00973E83"/>
    <w:rsid w:val="00975FC9"/>
    <w:rsid w:val="00977A14"/>
    <w:rsid w:val="0098077F"/>
    <w:rsid w:val="00982CEA"/>
    <w:rsid w:val="0098426F"/>
    <w:rsid w:val="0098457E"/>
    <w:rsid w:val="009852E0"/>
    <w:rsid w:val="00987851"/>
    <w:rsid w:val="00990668"/>
    <w:rsid w:val="00991A81"/>
    <w:rsid w:val="009960EA"/>
    <w:rsid w:val="009A0ABF"/>
    <w:rsid w:val="009A4691"/>
    <w:rsid w:val="009A4FC1"/>
    <w:rsid w:val="009A760E"/>
    <w:rsid w:val="009A79E8"/>
    <w:rsid w:val="009B0011"/>
    <w:rsid w:val="009B680D"/>
    <w:rsid w:val="009B6AB3"/>
    <w:rsid w:val="009C0435"/>
    <w:rsid w:val="009C1B05"/>
    <w:rsid w:val="009C431A"/>
    <w:rsid w:val="009C4428"/>
    <w:rsid w:val="009C5444"/>
    <w:rsid w:val="009D2321"/>
    <w:rsid w:val="009D337D"/>
    <w:rsid w:val="009D354D"/>
    <w:rsid w:val="009D4DCD"/>
    <w:rsid w:val="009D72B9"/>
    <w:rsid w:val="009E14B6"/>
    <w:rsid w:val="009E42B8"/>
    <w:rsid w:val="009E6DD7"/>
    <w:rsid w:val="009E7907"/>
    <w:rsid w:val="009E7FA9"/>
    <w:rsid w:val="009F315B"/>
    <w:rsid w:val="009F42C2"/>
    <w:rsid w:val="009F4F3D"/>
    <w:rsid w:val="009F54DA"/>
    <w:rsid w:val="009F5E12"/>
    <w:rsid w:val="009F61F7"/>
    <w:rsid w:val="009F7BC7"/>
    <w:rsid w:val="00A0239D"/>
    <w:rsid w:val="00A0406F"/>
    <w:rsid w:val="00A048BD"/>
    <w:rsid w:val="00A04BC6"/>
    <w:rsid w:val="00A06C75"/>
    <w:rsid w:val="00A118E0"/>
    <w:rsid w:val="00A11BEF"/>
    <w:rsid w:val="00A12AA4"/>
    <w:rsid w:val="00A1350E"/>
    <w:rsid w:val="00A16109"/>
    <w:rsid w:val="00A20B95"/>
    <w:rsid w:val="00A2186E"/>
    <w:rsid w:val="00A23202"/>
    <w:rsid w:val="00A2328F"/>
    <w:rsid w:val="00A238D7"/>
    <w:rsid w:val="00A23B4B"/>
    <w:rsid w:val="00A2485B"/>
    <w:rsid w:val="00A25479"/>
    <w:rsid w:val="00A3340F"/>
    <w:rsid w:val="00A33BF2"/>
    <w:rsid w:val="00A3541E"/>
    <w:rsid w:val="00A36251"/>
    <w:rsid w:val="00A363D7"/>
    <w:rsid w:val="00A4165F"/>
    <w:rsid w:val="00A44F41"/>
    <w:rsid w:val="00A45C3A"/>
    <w:rsid w:val="00A46C9C"/>
    <w:rsid w:val="00A507DB"/>
    <w:rsid w:val="00A5295F"/>
    <w:rsid w:val="00A5340A"/>
    <w:rsid w:val="00A53BC4"/>
    <w:rsid w:val="00A545E7"/>
    <w:rsid w:val="00A55E4E"/>
    <w:rsid w:val="00A605B1"/>
    <w:rsid w:val="00A61661"/>
    <w:rsid w:val="00A61B25"/>
    <w:rsid w:val="00A653F6"/>
    <w:rsid w:val="00A721A8"/>
    <w:rsid w:val="00A747EB"/>
    <w:rsid w:val="00A75BA7"/>
    <w:rsid w:val="00A81ABC"/>
    <w:rsid w:val="00A860B8"/>
    <w:rsid w:val="00A861F4"/>
    <w:rsid w:val="00A86424"/>
    <w:rsid w:val="00A87A02"/>
    <w:rsid w:val="00A912E7"/>
    <w:rsid w:val="00A91E70"/>
    <w:rsid w:val="00A92CBB"/>
    <w:rsid w:val="00A92E96"/>
    <w:rsid w:val="00A93445"/>
    <w:rsid w:val="00AA2014"/>
    <w:rsid w:val="00AA23FE"/>
    <w:rsid w:val="00AA3471"/>
    <w:rsid w:val="00AA5BF5"/>
    <w:rsid w:val="00AB2BFC"/>
    <w:rsid w:val="00AC048B"/>
    <w:rsid w:val="00AC106D"/>
    <w:rsid w:val="00AC2552"/>
    <w:rsid w:val="00AC34BA"/>
    <w:rsid w:val="00AC4F27"/>
    <w:rsid w:val="00AD0968"/>
    <w:rsid w:val="00AD1F01"/>
    <w:rsid w:val="00AD34BA"/>
    <w:rsid w:val="00AE0056"/>
    <w:rsid w:val="00AE03D7"/>
    <w:rsid w:val="00AE0490"/>
    <w:rsid w:val="00AE1E3E"/>
    <w:rsid w:val="00AE3468"/>
    <w:rsid w:val="00AE3DE4"/>
    <w:rsid w:val="00AE448D"/>
    <w:rsid w:val="00AE580D"/>
    <w:rsid w:val="00AE5CEB"/>
    <w:rsid w:val="00AE630F"/>
    <w:rsid w:val="00AF04E7"/>
    <w:rsid w:val="00AF28EE"/>
    <w:rsid w:val="00AF3A19"/>
    <w:rsid w:val="00AF4566"/>
    <w:rsid w:val="00AF5175"/>
    <w:rsid w:val="00AF5DF0"/>
    <w:rsid w:val="00B021B9"/>
    <w:rsid w:val="00B022AC"/>
    <w:rsid w:val="00B02E06"/>
    <w:rsid w:val="00B03BB9"/>
    <w:rsid w:val="00B03C8A"/>
    <w:rsid w:val="00B063B1"/>
    <w:rsid w:val="00B12A1A"/>
    <w:rsid w:val="00B1522E"/>
    <w:rsid w:val="00B15EF7"/>
    <w:rsid w:val="00B2109C"/>
    <w:rsid w:val="00B22EEA"/>
    <w:rsid w:val="00B24A41"/>
    <w:rsid w:val="00B3005D"/>
    <w:rsid w:val="00B303FC"/>
    <w:rsid w:val="00B31A21"/>
    <w:rsid w:val="00B35EE9"/>
    <w:rsid w:val="00B36AF3"/>
    <w:rsid w:val="00B376A1"/>
    <w:rsid w:val="00B40B34"/>
    <w:rsid w:val="00B414A7"/>
    <w:rsid w:val="00B4162A"/>
    <w:rsid w:val="00B4176D"/>
    <w:rsid w:val="00B42343"/>
    <w:rsid w:val="00B42BCA"/>
    <w:rsid w:val="00B42DEC"/>
    <w:rsid w:val="00B433D8"/>
    <w:rsid w:val="00B50E24"/>
    <w:rsid w:val="00B512C3"/>
    <w:rsid w:val="00B51EA2"/>
    <w:rsid w:val="00B53A33"/>
    <w:rsid w:val="00B55727"/>
    <w:rsid w:val="00B570B1"/>
    <w:rsid w:val="00B60629"/>
    <w:rsid w:val="00B60F35"/>
    <w:rsid w:val="00B62173"/>
    <w:rsid w:val="00B62578"/>
    <w:rsid w:val="00B62B26"/>
    <w:rsid w:val="00B63324"/>
    <w:rsid w:val="00B640FF"/>
    <w:rsid w:val="00B64F98"/>
    <w:rsid w:val="00B6772B"/>
    <w:rsid w:val="00B7583D"/>
    <w:rsid w:val="00B759A7"/>
    <w:rsid w:val="00B7670C"/>
    <w:rsid w:val="00B77A6E"/>
    <w:rsid w:val="00B81E6D"/>
    <w:rsid w:val="00B83EDB"/>
    <w:rsid w:val="00B853A1"/>
    <w:rsid w:val="00B85BFB"/>
    <w:rsid w:val="00B869D3"/>
    <w:rsid w:val="00B8711E"/>
    <w:rsid w:val="00B905B7"/>
    <w:rsid w:val="00B90D3E"/>
    <w:rsid w:val="00B90F6B"/>
    <w:rsid w:val="00B91E66"/>
    <w:rsid w:val="00B92C33"/>
    <w:rsid w:val="00B93739"/>
    <w:rsid w:val="00B93800"/>
    <w:rsid w:val="00B93A3D"/>
    <w:rsid w:val="00BA1BA1"/>
    <w:rsid w:val="00BA2767"/>
    <w:rsid w:val="00BA6627"/>
    <w:rsid w:val="00BA78C4"/>
    <w:rsid w:val="00BA7C38"/>
    <w:rsid w:val="00BB1BA5"/>
    <w:rsid w:val="00BB3B9D"/>
    <w:rsid w:val="00BB40CB"/>
    <w:rsid w:val="00BB60A9"/>
    <w:rsid w:val="00BB769D"/>
    <w:rsid w:val="00BC19A7"/>
    <w:rsid w:val="00BC1B90"/>
    <w:rsid w:val="00BC30AC"/>
    <w:rsid w:val="00BC42E3"/>
    <w:rsid w:val="00BC4B0F"/>
    <w:rsid w:val="00BD7D02"/>
    <w:rsid w:val="00BE3E66"/>
    <w:rsid w:val="00BE6405"/>
    <w:rsid w:val="00BF0073"/>
    <w:rsid w:val="00BF01FF"/>
    <w:rsid w:val="00BF0838"/>
    <w:rsid w:val="00BF15D1"/>
    <w:rsid w:val="00BF4164"/>
    <w:rsid w:val="00BF61E7"/>
    <w:rsid w:val="00BF7AC5"/>
    <w:rsid w:val="00C04FE2"/>
    <w:rsid w:val="00C05E85"/>
    <w:rsid w:val="00C07F2E"/>
    <w:rsid w:val="00C1022B"/>
    <w:rsid w:val="00C10B1C"/>
    <w:rsid w:val="00C13104"/>
    <w:rsid w:val="00C141FA"/>
    <w:rsid w:val="00C1424D"/>
    <w:rsid w:val="00C144E2"/>
    <w:rsid w:val="00C154D1"/>
    <w:rsid w:val="00C23546"/>
    <w:rsid w:val="00C243B8"/>
    <w:rsid w:val="00C243DB"/>
    <w:rsid w:val="00C24A34"/>
    <w:rsid w:val="00C24DCB"/>
    <w:rsid w:val="00C26ACF"/>
    <w:rsid w:val="00C30143"/>
    <w:rsid w:val="00C31A65"/>
    <w:rsid w:val="00C34F72"/>
    <w:rsid w:val="00C360BB"/>
    <w:rsid w:val="00C37C61"/>
    <w:rsid w:val="00C4269E"/>
    <w:rsid w:val="00C430D1"/>
    <w:rsid w:val="00C462E4"/>
    <w:rsid w:val="00C512A0"/>
    <w:rsid w:val="00C5177E"/>
    <w:rsid w:val="00C52504"/>
    <w:rsid w:val="00C52CE5"/>
    <w:rsid w:val="00C52FA5"/>
    <w:rsid w:val="00C54517"/>
    <w:rsid w:val="00C5684C"/>
    <w:rsid w:val="00C56B04"/>
    <w:rsid w:val="00C61964"/>
    <w:rsid w:val="00C63C85"/>
    <w:rsid w:val="00C651B2"/>
    <w:rsid w:val="00C67042"/>
    <w:rsid w:val="00C70608"/>
    <w:rsid w:val="00C76FE7"/>
    <w:rsid w:val="00C7759C"/>
    <w:rsid w:val="00C819C0"/>
    <w:rsid w:val="00C83EE4"/>
    <w:rsid w:val="00C875AB"/>
    <w:rsid w:val="00C87866"/>
    <w:rsid w:val="00C951F2"/>
    <w:rsid w:val="00CA1442"/>
    <w:rsid w:val="00CA5187"/>
    <w:rsid w:val="00CA523D"/>
    <w:rsid w:val="00CA7F1B"/>
    <w:rsid w:val="00CB3C6D"/>
    <w:rsid w:val="00CB51EF"/>
    <w:rsid w:val="00CB540B"/>
    <w:rsid w:val="00CB715D"/>
    <w:rsid w:val="00CC0089"/>
    <w:rsid w:val="00CC00B9"/>
    <w:rsid w:val="00CC0B8F"/>
    <w:rsid w:val="00CC347D"/>
    <w:rsid w:val="00CC3A62"/>
    <w:rsid w:val="00CC3BC1"/>
    <w:rsid w:val="00CC3DDB"/>
    <w:rsid w:val="00CC68F0"/>
    <w:rsid w:val="00CD14DC"/>
    <w:rsid w:val="00CD3AA5"/>
    <w:rsid w:val="00CD3B10"/>
    <w:rsid w:val="00CE0A86"/>
    <w:rsid w:val="00CE1D7D"/>
    <w:rsid w:val="00CE378A"/>
    <w:rsid w:val="00CE3E00"/>
    <w:rsid w:val="00CE67A0"/>
    <w:rsid w:val="00CE76CB"/>
    <w:rsid w:val="00CF0C24"/>
    <w:rsid w:val="00CF1CF3"/>
    <w:rsid w:val="00CF1E53"/>
    <w:rsid w:val="00CF1FFF"/>
    <w:rsid w:val="00CF2ABF"/>
    <w:rsid w:val="00CF2B97"/>
    <w:rsid w:val="00CF439A"/>
    <w:rsid w:val="00D0476C"/>
    <w:rsid w:val="00D05171"/>
    <w:rsid w:val="00D05615"/>
    <w:rsid w:val="00D0624D"/>
    <w:rsid w:val="00D066D3"/>
    <w:rsid w:val="00D068C3"/>
    <w:rsid w:val="00D1105B"/>
    <w:rsid w:val="00D13BF9"/>
    <w:rsid w:val="00D16B53"/>
    <w:rsid w:val="00D217CB"/>
    <w:rsid w:val="00D23D15"/>
    <w:rsid w:val="00D2447F"/>
    <w:rsid w:val="00D24E7A"/>
    <w:rsid w:val="00D3238E"/>
    <w:rsid w:val="00D3331F"/>
    <w:rsid w:val="00D35C36"/>
    <w:rsid w:val="00D3779B"/>
    <w:rsid w:val="00D41B83"/>
    <w:rsid w:val="00D47750"/>
    <w:rsid w:val="00D517C9"/>
    <w:rsid w:val="00D51C13"/>
    <w:rsid w:val="00D5218F"/>
    <w:rsid w:val="00D52DC6"/>
    <w:rsid w:val="00D52E6C"/>
    <w:rsid w:val="00D5331A"/>
    <w:rsid w:val="00D54A46"/>
    <w:rsid w:val="00D60F8B"/>
    <w:rsid w:val="00D62336"/>
    <w:rsid w:val="00D62828"/>
    <w:rsid w:val="00D62C40"/>
    <w:rsid w:val="00D63644"/>
    <w:rsid w:val="00D639E3"/>
    <w:rsid w:val="00D652E9"/>
    <w:rsid w:val="00D7007C"/>
    <w:rsid w:val="00D73BE9"/>
    <w:rsid w:val="00D764E6"/>
    <w:rsid w:val="00D77375"/>
    <w:rsid w:val="00D77C61"/>
    <w:rsid w:val="00D81910"/>
    <w:rsid w:val="00D843A4"/>
    <w:rsid w:val="00D8545E"/>
    <w:rsid w:val="00D85807"/>
    <w:rsid w:val="00D85F4A"/>
    <w:rsid w:val="00D879D4"/>
    <w:rsid w:val="00D92573"/>
    <w:rsid w:val="00D928D5"/>
    <w:rsid w:val="00D93265"/>
    <w:rsid w:val="00D94748"/>
    <w:rsid w:val="00D9497F"/>
    <w:rsid w:val="00D94D81"/>
    <w:rsid w:val="00DA1320"/>
    <w:rsid w:val="00DA4727"/>
    <w:rsid w:val="00DA666A"/>
    <w:rsid w:val="00DA7601"/>
    <w:rsid w:val="00DB1842"/>
    <w:rsid w:val="00DB2589"/>
    <w:rsid w:val="00DB554A"/>
    <w:rsid w:val="00DB58E4"/>
    <w:rsid w:val="00DB6F69"/>
    <w:rsid w:val="00DB7A3C"/>
    <w:rsid w:val="00DC0095"/>
    <w:rsid w:val="00DC1227"/>
    <w:rsid w:val="00DC167A"/>
    <w:rsid w:val="00DC1801"/>
    <w:rsid w:val="00DC1B5F"/>
    <w:rsid w:val="00DC1D67"/>
    <w:rsid w:val="00DC2B23"/>
    <w:rsid w:val="00DC2DDC"/>
    <w:rsid w:val="00DC32D0"/>
    <w:rsid w:val="00DC38C4"/>
    <w:rsid w:val="00DC3AD2"/>
    <w:rsid w:val="00DC5D47"/>
    <w:rsid w:val="00DC631F"/>
    <w:rsid w:val="00DD0A9E"/>
    <w:rsid w:val="00DD11B4"/>
    <w:rsid w:val="00DD3888"/>
    <w:rsid w:val="00DD38DF"/>
    <w:rsid w:val="00DD429C"/>
    <w:rsid w:val="00DD7CB9"/>
    <w:rsid w:val="00DE0B2D"/>
    <w:rsid w:val="00DE0E9F"/>
    <w:rsid w:val="00DE2CB5"/>
    <w:rsid w:val="00DE4417"/>
    <w:rsid w:val="00DE6BCD"/>
    <w:rsid w:val="00DE758C"/>
    <w:rsid w:val="00DF0B91"/>
    <w:rsid w:val="00DF1FFA"/>
    <w:rsid w:val="00DF22A1"/>
    <w:rsid w:val="00DF29B5"/>
    <w:rsid w:val="00DF5026"/>
    <w:rsid w:val="00E00302"/>
    <w:rsid w:val="00E0146A"/>
    <w:rsid w:val="00E03A1A"/>
    <w:rsid w:val="00E11987"/>
    <w:rsid w:val="00E12B76"/>
    <w:rsid w:val="00E14604"/>
    <w:rsid w:val="00E16EAA"/>
    <w:rsid w:val="00E17AA0"/>
    <w:rsid w:val="00E21BB2"/>
    <w:rsid w:val="00E24FCA"/>
    <w:rsid w:val="00E25F77"/>
    <w:rsid w:val="00E27CF7"/>
    <w:rsid w:val="00E313C4"/>
    <w:rsid w:val="00E3473B"/>
    <w:rsid w:val="00E35D1F"/>
    <w:rsid w:val="00E35E75"/>
    <w:rsid w:val="00E37A6D"/>
    <w:rsid w:val="00E418D5"/>
    <w:rsid w:val="00E42D21"/>
    <w:rsid w:val="00E43801"/>
    <w:rsid w:val="00E4700A"/>
    <w:rsid w:val="00E51071"/>
    <w:rsid w:val="00E534F9"/>
    <w:rsid w:val="00E54392"/>
    <w:rsid w:val="00E545F1"/>
    <w:rsid w:val="00E54FCA"/>
    <w:rsid w:val="00E5529F"/>
    <w:rsid w:val="00E57893"/>
    <w:rsid w:val="00E613B4"/>
    <w:rsid w:val="00E614BE"/>
    <w:rsid w:val="00E61D25"/>
    <w:rsid w:val="00E626F2"/>
    <w:rsid w:val="00E64893"/>
    <w:rsid w:val="00E66414"/>
    <w:rsid w:val="00E711AA"/>
    <w:rsid w:val="00E71825"/>
    <w:rsid w:val="00E72B88"/>
    <w:rsid w:val="00E7480F"/>
    <w:rsid w:val="00E7559F"/>
    <w:rsid w:val="00E75EAF"/>
    <w:rsid w:val="00E813FE"/>
    <w:rsid w:val="00E829F5"/>
    <w:rsid w:val="00E82B94"/>
    <w:rsid w:val="00E84987"/>
    <w:rsid w:val="00E84A83"/>
    <w:rsid w:val="00E86D12"/>
    <w:rsid w:val="00E9042C"/>
    <w:rsid w:val="00E91EC7"/>
    <w:rsid w:val="00E94014"/>
    <w:rsid w:val="00EA21A4"/>
    <w:rsid w:val="00EA306C"/>
    <w:rsid w:val="00EA3FB6"/>
    <w:rsid w:val="00EA7F3E"/>
    <w:rsid w:val="00EB0975"/>
    <w:rsid w:val="00EB1E55"/>
    <w:rsid w:val="00EB39FA"/>
    <w:rsid w:val="00EB5F89"/>
    <w:rsid w:val="00EB5FBB"/>
    <w:rsid w:val="00EB65BA"/>
    <w:rsid w:val="00EB73B0"/>
    <w:rsid w:val="00EB7CC1"/>
    <w:rsid w:val="00EB7F5E"/>
    <w:rsid w:val="00EC1E3E"/>
    <w:rsid w:val="00EC2E77"/>
    <w:rsid w:val="00EC3EA5"/>
    <w:rsid w:val="00EC41AD"/>
    <w:rsid w:val="00EC4C72"/>
    <w:rsid w:val="00ED7875"/>
    <w:rsid w:val="00EE071F"/>
    <w:rsid w:val="00EE085F"/>
    <w:rsid w:val="00EE17EC"/>
    <w:rsid w:val="00EE3442"/>
    <w:rsid w:val="00EE5B46"/>
    <w:rsid w:val="00EE5D18"/>
    <w:rsid w:val="00EE62DE"/>
    <w:rsid w:val="00EE6434"/>
    <w:rsid w:val="00EF0433"/>
    <w:rsid w:val="00EF1640"/>
    <w:rsid w:val="00EF1DC8"/>
    <w:rsid w:val="00EF25AF"/>
    <w:rsid w:val="00EF5E9D"/>
    <w:rsid w:val="00EF6EBC"/>
    <w:rsid w:val="00F00CC5"/>
    <w:rsid w:val="00F01696"/>
    <w:rsid w:val="00F01C35"/>
    <w:rsid w:val="00F0264F"/>
    <w:rsid w:val="00F0269C"/>
    <w:rsid w:val="00F0351E"/>
    <w:rsid w:val="00F063F1"/>
    <w:rsid w:val="00F06EED"/>
    <w:rsid w:val="00F12543"/>
    <w:rsid w:val="00F1454D"/>
    <w:rsid w:val="00F209D1"/>
    <w:rsid w:val="00F2422C"/>
    <w:rsid w:val="00F25494"/>
    <w:rsid w:val="00F2579D"/>
    <w:rsid w:val="00F34848"/>
    <w:rsid w:val="00F368C6"/>
    <w:rsid w:val="00F37914"/>
    <w:rsid w:val="00F403A2"/>
    <w:rsid w:val="00F40BA9"/>
    <w:rsid w:val="00F46ADF"/>
    <w:rsid w:val="00F47931"/>
    <w:rsid w:val="00F5165B"/>
    <w:rsid w:val="00F53B33"/>
    <w:rsid w:val="00F550EF"/>
    <w:rsid w:val="00F5623E"/>
    <w:rsid w:val="00F5632F"/>
    <w:rsid w:val="00F61F73"/>
    <w:rsid w:val="00F633E7"/>
    <w:rsid w:val="00F63ABF"/>
    <w:rsid w:val="00F644B9"/>
    <w:rsid w:val="00F66954"/>
    <w:rsid w:val="00F67132"/>
    <w:rsid w:val="00F70918"/>
    <w:rsid w:val="00F73360"/>
    <w:rsid w:val="00F75921"/>
    <w:rsid w:val="00F762A0"/>
    <w:rsid w:val="00F8339C"/>
    <w:rsid w:val="00F84BDC"/>
    <w:rsid w:val="00F85228"/>
    <w:rsid w:val="00F86FE1"/>
    <w:rsid w:val="00F9136A"/>
    <w:rsid w:val="00F913F6"/>
    <w:rsid w:val="00F91DCC"/>
    <w:rsid w:val="00F91F74"/>
    <w:rsid w:val="00F95FEE"/>
    <w:rsid w:val="00F97B33"/>
    <w:rsid w:val="00F97FE1"/>
    <w:rsid w:val="00FA3D85"/>
    <w:rsid w:val="00FA467B"/>
    <w:rsid w:val="00FA4B4D"/>
    <w:rsid w:val="00FA57AB"/>
    <w:rsid w:val="00FA5C84"/>
    <w:rsid w:val="00FA6398"/>
    <w:rsid w:val="00FB066E"/>
    <w:rsid w:val="00FB12FE"/>
    <w:rsid w:val="00FB6D8E"/>
    <w:rsid w:val="00FC1D03"/>
    <w:rsid w:val="00FC2732"/>
    <w:rsid w:val="00FC3A36"/>
    <w:rsid w:val="00FC4173"/>
    <w:rsid w:val="00FC6656"/>
    <w:rsid w:val="00FC6E76"/>
    <w:rsid w:val="00FC7992"/>
    <w:rsid w:val="00FD5DC9"/>
    <w:rsid w:val="00FE0C90"/>
    <w:rsid w:val="00FE15C6"/>
    <w:rsid w:val="00FE1FB4"/>
    <w:rsid w:val="00FE249B"/>
    <w:rsid w:val="00FE2E94"/>
    <w:rsid w:val="00FE5177"/>
    <w:rsid w:val="00FE55ED"/>
    <w:rsid w:val="00FE5951"/>
    <w:rsid w:val="00FE5E15"/>
    <w:rsid w:val="00FE7A3B"/>
    <w:rsid w:val="00FF2557"/>
    <w:rsid w:val="00FF41BD"/>
    <w:rsid w:val="00FF652E"/>
    <w:rsid w:val="00FF700C"/>
    <w:rsid w:val="00FF78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46E9B45"/>
  <w15:docId w15:val="{47442BDE-B35B-46BE-96D2-D64ABE82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0B95"/>
    <w:pPr>
      <w:tabs>
        <w:tab w:val="center" w:pos="4536"/>
        <w:tab w:val="right" w:pos="9072"/>
      </w:tabs>
      <w:spacing w:after="0" w:line="240" w:lineRule="auto"/>
    </w:pPr>
  </w:style>
  <w:style w:type="character" w:customStyle="1" w:styleId="En-tteCar">
    <w:name w:val="En-tête Car"/>
    <w:basedOn w:val="Policepardfaut"/>
    <w:link w:val="En-tte"/>
    <w:uiPriority w:val="99"/>
    <w:rsid w:val="00A20B95"/>
  </w:style>
  <w:style w:type="paragraph" w:styleId="Pieddepage">
    <w:name w:val="footer"/>
    <w:basedOn w:val="Normal"/>
    <w:link w:val="PieddepageCar"/>
    <w:uiPriority w:val="99"/>
    <w:unhideWhenUsed/>
    <w:rsid w:val="00A20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B95"/>
  </w:style>
  <w:style w:type="paragraph" w:styleId="Textedebulles">
    <w:name w:val="Balloon Text"/>
    <w:basedOn w:val="Normal"/>
    <w:link w:val="TextedebullesCar"/>
    <w:uiPriority w:val="99"/>
    <w:semiHidden/>
    <w:unhideWhenUsed/>
    <w:rsid w:val="00A20B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0B95"/>
    <w:rPr>
      <w:rFonts w:ascii="Tahoma" w:hAnsi="Tahoma" w:cs="Tahoma"/>
      <w:sz w:val="16"/>
      <w:szCs w:val="16"/>
    </w:rPr>
  </w:style>
  <w:style w:type="table" w:styleId="Grilledutableau">
    <w:name w:val="Table Grid"/>
    <w:basedOn w:val="TableauNormal"/>
    <w:uiPriority w:val="59"/>
    <w:rsid w:val="00A2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5F6F"/>
    <w:rPr>
      <w:color w:val="0000FF" w:themeColor="hyperlink"/>
      <w:u w:val="single"/>
    </w:rPr>
  </w:style>
  <w:style w:type="paragraph" w:styleId="Paragraphedeliste">
    <w:name w:val="List Paragraph"/>
    <w:basedOn w:val="Normal"/>
    <w:uiPriority w:val="34"/>
    <w:qFormat/>
    <w:rsid w:val="007350AF"/>
    <w:pPr>
      <w:ind w:left="720"/>
      <w:contextualSpacing/>
    </w:pPr>
  </w:style>
  <w:style w:type="paragraph" w:styleId="NormalWeb">
    <w:name w:val="Normal (Web)"/>
    <w:basedOn w:val="Normal"/>
    <w:uiPriority w:val="99"/>
    <w:unhideWhenUsed/>
    <w:rsid w:val="00CE1D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unhideWhenUsed/>
    <w:rsid w:val="003A2F43"/>
    <w:rPr>
      <w:sz w:val="16"/>
      <w:szCs w:val="16"/>
    </w:rPr>
  </w:style>
  <w:style w:type="paragraph" w:styleId="Commentaire">
    <w:name w:val="annotation text"/>
    <w:basedOn w:val="Normal"/>
    <w:link w:val="CommentaireCar"/>
    <w:uiPriority w:val="99"/>
    <w:unhideWhenUsed/>
    <w:rsid w:val="003A2F43"/>
    <w:pPr>
      <w:spacing w:line="240" w:lineRule="auto"/>
    </w:pPr>
    <w:rPr>
      <w:sz w:val="20"/>
      <w:szCs w:val="20"/>
    </w:rPr>
  </w:style>
  <w:style w:type="character" w:customStyle="1" w:styleId="CommentaireCar">
    <w:name w:val="Commentaire Car"/>
    <w:basedOn w:val="Policepardfaut"/>
    <w:link w:val="Commentaire"/>
    <w:uiPriority w:val="99"/>
    <w:rsid w:val="003A2F43"/>
    <w:rPr>
      <w:sz w:val="20"/>
      <w:szCs w:val="20"/>
    </w:rPr>
  </w:style>
  <w:style w:type="paragraph" w:styleId="Objetducommentaire">
    <w:name w:val="annotation subject"/>
    <w:basedOn w:val="Commentaire"/>
    <w:next w:val="Commentaire"/>
    <w:link w:val="ObjetducommentaireCar"/>
    <w:uiPriority w:val="99"/>
    <w:semiHidden/>
    <w:unhideWhenUsed/>
    <w:rsid w:val="003A2F43"/>
    <w:rPr>
      <w:b/>
      <w:bCs/>
    </w:rPr>
  </w:style>
  <w:style w:type="character" w:customStyle="1" w:styleId="ObjetducommentaireCar">
    <w:name w:val="Objet du commentaire Car"/>
    <w:basedOn w:val="CommentaireCar"/>
    <w:link w:val="Objetducommentaire"/>
    <w:uiPriority w:val="99"/>
    <w:semiHidden/>
    <w:rsid w:val="003A2F43"/>
    <w:rPr>
      <w:b/>
      <w:bCs/>
      <w:sz w:val="20"/>
      <w:szCs w:val="20"/>
    </w:rPr>
  </w:style>
  <w:style w:type="table" w:customStyle="1" w:styleId="Grilledutableau2">
    <w:name w:val="Grille du tableau2"/>
    <w:basedOn w:val="TableauNormal"/>
    <w:next w:val="Grilledutableau"/>
    <w:uiPriority w:val="59"/>
    <w:rsid w:val="00BB40CB"/>
    <w:pPr>
      <w:spacing w:after="0" w:line="240" w:lineRule="auto"/>
    </w:pPr>
    <w:rPr>
      <w:rFonts w:ascii="Times New Roman"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651B2"/>
    <w:pPr>
      <w:spacing w:after="0" w:line="240" w:lineRule="auto"/>
    </w:pPr>
  </w:style>
  <w:style w:type="table" w:customStyle="1" w:styleId="Grilledutableau1">
    <w:name w:val="Grille du tableau1"/>
    <w:basedOn w:val="TableauNormal"/>
    <w:next w:val="Grilledutableau"/>
    <w:uiPriority w:val="59"/>
    <w:rsid w:val="00B2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C06DE"/>
    <w:pPr>
      <w:suppressAutoHyphens/>
      <w:spacing w:after="120" w:line="240" w:lineRule="auto"/>
      <w:jc w:val="both"/>
    </w:pPr>
    <w:rPr>
      <w:rFonts w:ascii="Times New Roman" w:eastAsia="Times New Roman" w:hAnsi="Times New Roman" w:cs="Times New Roman"/>
      <w:sz w:val="24"/>
      <w:szCs w:val="24"/>
      <w:lang w:val="x-none" w:eastAsia="zh-CN"/>
    </w:rPr>
  </w:style>
  <w:style w:type="character" w:customStyle="1" w:styleId="CorpsdetexteCar">
    <w:name w:val="Corps de texte Car"/>
    <w:basedOn w:val="Policepardfaut"/>
    <w:link w:val="Corpsdetexte"/>
    <w:rsid w:val="003C06DE"/>
    <w:rPr>
      <w:rFonts w:ascii="Times New Roman" w:eastAsia="Times New Roman" w:hAnsi="Times New Roman" w:cs="Times New Roman"/>
      <w:sz w:val="24"/>
      <w:szCs w:val="24"/>
      <w:lang w:val="x-none" w:eastAsia="zh-CN"/>
    </w:rPr>
  </w:style>
  <w:style w:type="paragraph" w:styleId="Sansinterligne">
    <w:name w:val="No Spacing"/>
    <w:uiPriority w:val="1"/>
    <w:qFormat/>
    <w:rsid w:val="004634DB"/>
    <w:pPr>
      <w:spacing w:after="0" w:line="240" w:lineRule="auto"/>
    </w:pPr>
  </w:style>
  <w:style w:type="character" w:styleId="Lienhypertextesuivivisit">
    <w:name w:val="FollowedHyperlink"/>
    <w:basedOn w:val="Policepardfaut"/>
    <w:uiPriority w:val="99"/>
    <w:semiHidden/>
    <w:unhideWhenUsed/>
    <w:rsid w:val="0070096C"/>
    <w:rPr>
      <w:color w:val="800080" w:themeColor="followedHyperlink"/>
      <w:u w:val="single"/>
    </w:rPr>
  </w:style>
  <w:style w:type="character" w:customStyle="1" w:styleId="underline1">
    <w:name w:val="underline1"/>
    <w:rsid w:val="0043698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158">
      <w:bodyDiv w:val="1"/>
      <w:marLeft w:val="0"/>
      <w:marRight w:val="0"/>
      <w:marTop w:val="0"/>
      <w:marBottom w:val="0"/>
      <w:divBdr>
        <w:top w:val="none" w:sz="0" w:space="0" w:color="auto"/>
        <w:left w:val="none" w:sz="0" w:space="0" w:color="auto"/>
        <w:bottom w:val="none" w:sz="0" w:space="0" w:color="auto"/>
        <w:right w:val="none" w:sz="0" w:space="0" w:color="auto"/>
      </w:divBdr>
    </w:div>
    <w:div w:id="40249895">
      <w:bodyDiv w:val="1"/>
      <w:marLeft w:val="0"/>
      <w:marRight w:val="0"/>
      <w:marTop w:val="0"/>
      <w:marBottom w:val="0"/>
      <w:divBdr>
        <w:top w:val="none" w:sz="0" w:space="0" w:color="auto"/>
        <w:left w:val="none" w:sz="0" w:space="0" w:color="auto"/>
        <w:bottom w:val="none" w:sz="0" w:space="0" w:color="auto"/>
        <w:right w:val="none" w:sz="0" w:space="0" w:color="auto"/>
      </w:divBdr>
      <w:divsChild>
        <w:div w:id="1178737093">
          <w:marLeft w:val="0"/>
          <w:marRight w:val="0"/>
          <w:marTop w:val="0"/>
          <w:marBottom w:val="0"/>
          <w:divBdr>
            <w:top w:val="none" w:sz="0" w:space="0" w:color="auto"/>
            <w:left w:val="none" w:sz="0" w:space="0" w:color="auto"/>
            <w:bottom w:val="none" w:sz="0" w:space="0" w:color="auto"/>
            <w:right w:val="none" w:sz="0" w:space="0" w:color="auto"/>
          </w:divBdr>
        </w:div>
        <w:div w:id="879366448">
          <w:marLeft w:val="0"/>
          <w:marRight w:val="0"/>
          <w:marTop w:val="0"/>
          <w:marBottom w:val="0"/>
          <w:divBdr>
            <w:top w:val="none" w:sz="0" w:space="0" w:color="auto"/>
            <w:left w:val="none" w:sz="0" w:space="0" w:color="auto"/>
            <w:bottom w:val="none" w:sz="0" w:space="0" w:color="auto"/>
            <w:right w:val="none" w:sz="0" w:space="0" w:color="auto"/>
          </w:divBdr>
        </w:div>
        <w:div w:id="1604805038">
          <w:marLeft w:val="0"/>
          <w:marRight w:val="0"/>
          <w:marTop w:val="0"/>
          <w:marBottom w:val="0"/>
          <w:divBdr>
            <w:top w:val="none" w:sz="0" w:space="0" w:color="auto"/>
            <w:left w:val="none" w:sz="0" w:space="0" w:color="auto"/>
            <w:bottom w:val="none" w:sz="0" w:space="0" w:color="auto"/>
            <w:right w:val="none" w:sz="0" w:space="0" w:color="auto"/>
          </w:divBdr>
        </w:div>
      </w:divsChild>
    </w:div>
    <w:div w:id="179272345">
      <w:bodyDiv w:val="1"/>
      <w:marLeft w:val="0"/>
      <w:marRight w:val="0"/>
      <w:marTop w:val="0"/>
      <w:marBottom w:val="0"/>
      <w:divBdr>
        <w:top w:val="none" w:sz="0" w:space="0" w:color="auto"/>
        <w:left w:val="none" w:sz="0" w:space="0" w:color="auto"/>
        <w:bottom w:val="none" w:sz="0" w:space="0" w:color="auto"/>
        <w:right w:val="none" w:sz="0" w:space="0" w:color="auto"/>
      </w:divBdr>
      <w:divsChild>
        <w:div w:id="493231113">
          <w:marLeft w:val="0"/>
          <w:marRight w:val="0"/>
          <w:marTop w:val="0"/>
          <w:marBottom w:val="0"/>
          <w:divBdr>
            <w:top w:val="none" w:sz="0" w:space="0" w:color="auto"/>
            <w:left w:val="none" w:sz="0" w:space="0" w:color="auto"/>
            <w:bottom w:val="none" w:sz="0" w:space="0" w:color="auto"/>
            <w:right w:val="none" w:sz="0" w:space="0" w:color="auto"/>
          </w:divBdr>
        </w:div>
      </w:divsChild>
    </w:div>
    <w:div w:id="194737740">
      <w:bodyDiv w:val="1"/>
      <w:marLeft w:val="0"/>
      <w:marRight w:val="0"/>
      <w:marTop w:val="0"/>
      <w:marBottom w:val="0"/>
      <w:divBdr>
        <w:top w:val="none" w:sz="0" w:space="0" w:color="auto"/>
        <w:left w:val="none" w:sz="0" w:space="0" w:color="auto"/>
        <w:bottom w:val="none" w:sz="0" w:space="0" w:color="auto"/>
        <w:right w:val="none" w:sz="0" w:space="0" w:color="auto"/>
      </w:divBdr>
      <w:divsChild>
        <w:div w:id="424691617">
          <w:marLeft w:val="0"/>
          <w:marRight w:val="0"/>
          <w:marTop w:val="0"/>
          <w:marBottom w:val="0"/>
          <w:divBdr>
            <w:top w:val="none" w:sz="0" w:space="0" w:color="auto"/>
            <w:left w:val="none" w:sz="0" w:space="0" w:color="auto"/>
            <w:bottom w:val="none" w:sz="0" w:space="0" w:color="auto"/>
            <w:right w:val="none" w:sz="0" w:space="0" w:color="auto"/>
          </w:divBdr>
        </w:div>
      </w:divsChild>
    </w:div>
    <w:div w:id="243035547">
      <w:bodyDiv w:val="1"/>
      <w:marLeft w:val="0"/>
      <w:marRight w:val="0"/>
      <w:marTop w:val="0"/>
      <w:marBottom w:val="0"/>
      <w:divBdr>
        <w:top w:val="none" w:sz="0" w:space="0" w:color="auto"/>
        <w:left w:val="none" w:sz="0" w:space="0" w:color="auto"/>
        <w:bottom w:val="none" w:sz="0" w:space="0" w:color="auto"/>
        <w:right w:val="none" w:sz="0" w:space="0" w:color="auto"/>
      </w:divBdr>
    </w:div>
    <w:div w:id="259292015">
      <w:bodyDiv w:val="1"/>
      <w:marLeft w:val="0"/>
      <w:marRight w:val="0"/>
      <w:marTop w:val="0"/>
      <w:marBottom w:val="0"/>
      <w:divBdr>
        <w:top w:val="none" w:sz="0" w:space="0" w:color="auto"/>
        <w:left w:val="none" w:sz="0" w:space="0" w:color="auto"/>
        <w:bottom w:val="none" w:sz="0" w:space="0" w:color="auto"/>
        <w:right w:val="none" w:sz="0" w:space="0" w:color="auto"/>
      </w:divBdr>
    </w:div>
    <w:div w:id="266542867">
      <w:bodyDiv w:val="1"/>
      <w:marLeft w:val="0"/>
      <w:marRight w:val="0"/>
      <w:marTop w:val="0"/>
      <w:marBottom w:val="0"/>
      <w:divBdr>
        <w:top w:val="none" w:sz="0" w:space="0" w:color="auto"/>
        <w:left w:val="none" w:sz="0" w:space="0" w:color="auto"/>
        <w:bottom w:val="none" w:sz="0" w:space="0" w:color="auto"/>
        <w:right w:val="none" w:sz="0" w:space="0" w:color="auto"/>
      </w:divBdr>
    </w:div>
    <w:div w:id="269971517">
      <w:bodyDiv w:val="1"/>
      <w:marLeft w:val="0"/>
      <w:marRight w:val="0"/>
      <w:marTop w:val="0"/>
      <w:marBottom w:val="0"/>
      <w:divBdr>
        <w:top w:val="none" w:sz="0" w:space="0" w:color="auto"/>
        <w:left w:val="none" w:sz="0" w:space="0" w:color="auto"/>
        <w:bottom w:val="none" w:sz="0" w:space="0" w:color="auto"/>
        <w:right w:val="none" w:sz="0" w:space="0" w:color="auto"/>
      </w:divBdr>
      <w:divsChild>
        <w:div w:id="917903068">
          <w:marLeft w:val="0"/>
          <w:marRight w:val="0"/>
          <w:marTop w:val="0"/>
          <w:marBottom w:val="0"/>
          <w:divBdr>
            <w:top w:val="none" w:sz="0" w:space="0" w:color="auto"/>
            <w:left w:val="none" w:sz="0" w:space="0" w:color="auto"/>
            <w:bottom w:val="none" w:sz="0" w:space="0" w:color="auto"/>
            <w:right w:val="none" w:sz="0" w:space="0" w:color="auto"/>
          </w:divBdr>
          <w:divsChild>
            <w:div w:id="1417901853">
              <w:marLeft w:val="0"/>
              <w:marRight w:val="0"/>
              <w:marTop w:val="0"/>
              <w:marBottom w:val="0"/>
              <w:divBdr>
                <w:top w:val="none" w:sz="0" w:space="0" w:color="auto"/>
                <w:left w:val="none" w:sz="0" w:space="0" w:color="auto"/>
                <w:bottom w:val="none" w:sz="0" w:space="0" w:color="auto"/>
                <w:right w:val="none" w:sz="0" w:space="0" w:color="auto"/>
              </w:divBdr>
              <w:divsChild>
                <w:div w:id="341779734">
                  <w:marLeft w:val="0"/>
                  <w:marRight w:val="0"/>
                  <w:marTop w:val="0"/>
                  <w:marBottom w:val="0"/>
                  <w:divBdr>
                    <w:top w:val="none" w:sz="0" w:space="0" w:color="auto"/>
                    <w:left w:val="none" w:sz="0" w:space="0" w:color="auto"/>
                    <w:bottom w:val="none" w:sz="0" w:space="0" w:color="auto"/>
                    <w:right w:val="none" w:sz="0" w:space="0" w:color="auto"/>
                  </w:divBdr>
                  <w:divsChild>
                    <w:div w:id="1812018497">
                      <w:marLeft w:val="0"/>
                      <w:marRight w:val="0"/>
                      <w:marTop w:val="0"/>
                      <w:marBottom w:val="0"/>
                      <w:divBdr>
                        <w:top w:val="none" w:sz="0" w:space="0" w:color="auto"/>
                        <w:left w:val="none" w:sz="0" w:space="0" w:color="auto"/>
                        <w:bottom w:val="none" w:sz="0" w:space="0" w:color="auto"/>
                        <w:right w:val="none" w:sz="0" w:space="0" w:color="auto"/>
                      </w:divBdr>
                      <w:divsChild>
                        <w:div w:id="764424335">
                          <w:marLeft w:val="0"/>
                          <w:marRight w:val="0"/>
                          <w:marTop w:val="0"/>
                          <w:marBottom w:val="0"/>
                          <w:divBdr>
                            <w:top w:val="none" w:sz="0" w:space="0" w:color="auto"/>
                            <w:left w:val="none" w:sz="0" w:space="0" w:color="auto"/>
                            <w:bottom w:val="none" w:sz="0" w:space="0" w:color="auto"/>
                            <w:right w:val="none" w:sz="0" w:space="0" w:color="auto"/>
                          </w:divBdr>
                          <w:divsChild>
                            <w:div w:id="390154807">
                              <w:marLeft w:val="0"/>
                              <w:marRight w:val="0"/>
                              <w:marTop w:val="0"/>
                              <w:marBottom w:val="0"/>
                              <w:divBdr>
                                <w:top w:val="none" w:sz="0" w:space="0" w:color="auto"/>
                                <w:left w:val="none" w:sz="0" w:space="0" w:color="auto"/>
                                <w:bottom w:val="none" w:sz="0" w:space="0" w:color="auto"/>
                                <w:right w:val="none" w:sz="0" w:space="0" w:color="auto"/>
                              </w:divBdr>
                              <w:divsChild>
                                <w:div w:id="74088331">
                                  <w:marLeft w:val="0"/>
                                  <w:marRight w:val="0"/>
                                  <w:marTop w:val="0"/>
                                  <w:marBottom w:val="0"/>
                                  <w:divBdr>
                                    <w:top w:val="none" w:sz="0" w:space="0" w:color="auto"/>
                                    <w:left w:val="none" w:sz="0" w:space="0" w:color="auto"/>
                                    <w:bottom w:val="none" w:sz="0" w:space="0" w:color="auto"/>
                                    <w:right w:val="none" w:sz="0" w:space="0" w:color="auto"/>
                                  </w:divBdr>
                                  <w:divsChild>
                                    <w:div w:id="773355488">
                                      <w:marLeft w:val="0"/>
                                      <w:marRight w:val="0"/>
                                      <w:marTop w:val="0"/>
                                      <w:marBottom w:val="0"/>
                                      <w:divBdr>
                                        <w:top w:val="none" w:sz="0" w:space="0" w:color="auto"/>
                                        <w:left w:val="none" w:sz="0" w:space="0" w:color="auto"/>
                                        <w:bottom w:val="none" w:sz="0" w:space="0" w:color="auto"/>
                                        <w:right w:val="none" w:sz="0" w:space="0" w:color="auto"/>
                                      </w:divBdr>
                                      <w:divsChild>
                                        <w:div w:id="1181353498">
                                          <w:marLeft w:val="0"/>
                                          <w:marRight w:val="0"/>
                                          <w:marTop w:val="0"/>
                                          <w:marBottom w:val="0"/>
                                          <w:divBdr>
                                            <w:top w:val="none" w:sz="0" w:space="0" w:color="auto"/>
                                            <w:left w:val="none" w:sz="0" w:space="0" w:color="auto"/>
                                            <w:bottom w:val="none" w:sz="0" w:space="0" w:color="auto"/>
                                            <w:right w:val="none" w:sz="0" w:space="0" w:color="auto"/>
                                          </w:divBdr>
                                          <w:divsChild>
                                            <w:div w:id="2117821098">
                                              <w:marLeft w:val="0"/>
                                              <w:marRight w:val="0"/>
                                              <w:marTop w:val="0"/>
                                              <w:marBottom w:val="0"/>
                                              <w:divBdr>
                                                <w:top w:val="none" w:sz="0" w:space="0" w:color="auto"/>
                                                <w:left w:val="none" w:sz="0" w:space="0" w:color="auto"/>
                                                <w:bottom w:val="none" w:sz="0" w:space="0" w:color="auto"/>
                                                <w:right w:val="none" w:sz="0" w:space="0" w:color="auto"/>
                                              </w:divBdr>
                                            </w:div>
                                            <w:div w:id="5963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422873">
      <w:bodyDiv w:val="1"/>
      <w:marLeft w:val="0"/>
      <w:marRight w:val="0"/>
      <w:marTop w:val="0"/>
      <w:marBottom w:val="0"/>
      <w:divBdr>
        <w:top w:val="none" w:sz="0" w:space="0" w:color="auto"/>
        <w:left w:val="none" w:sz="0" w:space="0" w:color="auto"/>
        <w:bottom w:val="none" w:sz="0" w:space="0" w:color="auto"/>
        <w:right w:val="none" w:sz="0" w:space="0" w:color="auto"/>
      </w:divBdr>
      <w:divsChild>
        <w:div w:id="304898899">
          <w:marLeft w:val="0"/>
          <w:marRight w:val="0"/>
          <w:marTop w:val="0"/>
          <w:marBottom w:val="0"/>
          <w:divBdr>
            <w:top w:val="none" w:sz="0" w:space="0" w:color="auto"/>
            <w:left w:val="none" w:sz="0" w:space="0" w:color="auto"/>
            <w:bottom w:val="none" w:sz="0" w:space="0" w:color="auto"/>
            <w:right w:val="none" w:sz="0" w:space="0" w:color="auto"/>
          </w:divBdr>
          <w:divsChild>
            <w:div w:id="572739910">
              <w:marLeft w:val="0"/>
              <w:marRight w:val="0"/>
              <w:marTop w:val="0"/>
              <w:marBottom w:val="0"/>
              <w:divBdr>
                <w:top w:val="none" w:sz="0" w:space="0" w:color="auto"/>
                <w:left w:val="none" w:sz="0" w:space="0" w:color="auto"/>
                <w:bottom w:val="none" w:sz="0" w:space="0" w:color="auto"/>
                <w:right w:val="none" w:sz="0" w:space="0" w:color="auto"/>
              </w:divBdr>
              <w:divsChild>
                <w:div w:id="1409225273">
                  <w:marLeft w:val="0"/>
                  <w:marRight w:val="0"/>
                  <w:marTop w:val="0"/>
                  <w:marBottom w:val="0"/>
                  <w:divBdr>
                    <w:top w:val="none" w:sz="0" w:space="0" w:color="auto"/>
                    <w:left w:val="none" w:sz="0" w:space="0" w:color="auto"/>
                    <w:bottom w:val="none" w:sz="0" w:space="0" w:color="auto"/>
                    <w:right w:val="none" w:sz="0" w:space="0" w:color="auto"/>
                  </w:divBdr>
                  <w:divsChild>
                    <w:div w:id="1015766411">
                      <w:marLeft w:val="0"/>
                      <w:marRight w:val="0"/>
                      <w:marTop w:val="0"/>
                      <w:marBottom w:val="0"/>
                      <w:divBdr>
                        <w:top w:val="none" w:sz="0" w:space="0" w:color="auto"/>
                        <w:left w:val="none" w:sz="0" w:space="0" w:color="auto"/>
                        <w:bottom w:val="none" w:sz="0" w:space="0" w:color="auto"/>
                        <w:right w:val="none" w:sz="0" w:space="0" w:color="auto"/>
                      </w:divBdr>
                      <w:divsChild>
                        <w:div w:id="2020355180">
                          <w:marLeft w:val="0"/>
                          <w:marRight w:val="0"/>
                          <w:marTop w:val="0"/>
                          <w:marBottom w:val="0"/>
                          <w:divBdr>
                            <w:top w:val="none" w:sz="0" w:space="0" w:color="auto"/>
                            <w:left w:val="none" w:sz="0" w:space="0" w:color="auto"/>
                            <w:bottom w:val="none" w:sz="0" w:space="0" w:color="auto"/>
                            <w:right w:val="none" w:sz="0" w:space="0" w:color="auto"/>
                          </w:divBdr>
                          <w:divsChild>
                            <w:div w:id="63770768">
                              <w:marLeft w:val="0"/>
                              <w:marRight w:val="0"/>
                              <w:marTop w:val="0"/>
                              <w:marBottom w:val="0"/>
                              <w:divBdr>
                                <w:top w:val="none" w:sz="0" w:space="0" w:color="auto"/>
                                <w:left w:val="none" w:sz="0" w:space="0" w:color="auto"/>
                                <w:bottom w:val="none" w:sz="0" w:space="0" w:color="auto"/>
                                <w:right w:val="none" w:sz="0" w:space="0" w:color="auto"/>
                              </w:divBdr>
                              <w:divsChild>
                                <w:div w:id="126094764">
                                  <w:marLeft w:val="0"/>
                                  <w:marRight w:val="0"/>
                                  <w:marTop w:val="0"/>
                                  <w:marBottom w:val="0"/>
                                  <w:divBdr>
                                    <w:top w:val="none" w:sz="0" w:space="0" w:color="auto"/>
                                    <w:left w:val="none" w:sz="0" w:space="0" w:color="auto"/>
                                    <w:bottom w:val="none" w:sz="0" w:space="0" w:color="auto"/>
                                    <w:right w:val="none" w:sz="0" w:space="0" w:color="auto"/>
                                  </w:divBdr>
                                  <w:divsChild>
                                    <w:div w:id="149375285">
                                      <w:marLeft w:val="0"/>
                                      <w:marRight w:val="0"/>
                                      <w:marTop w:val="0"/>
                                      <w:marBottom w:val="0"/>
                                      <w:divBdr>
                                        <w:top w:val="none" w:sz="0" w:space="0" w:color="auto"/>
                                        <w:left w:val="none" w:sz="0" w:space="0" w:color="auto"/>
                                        <w:bottom w:val="none" w:sz="0" w:space="0" w:color="auto"/>
                                        <w:right w:val="none" w:sz="0" w:space="0" w:color="auto"/>
                                      </w:divBdr>
                                      <w:divsChild>
                                        <w:div w:id="1476138143">
                                          <w:marLeft w:val="0"/>
                                          <w:marRight w:val="0"/>
                                          <w:marTop w:val="0"/>
                                          <w:marBottom w:val="0"/>
                                          <w:divBdr>
                                            <w:top w:val="none" w:sz="0" w:space="0" w:color="auto"/>
                                            <w:left w:val="none" w:sz="0" w:space="0" w:color="auto"/>
                                            <w:bottom w:val="none" w:sz="0" w:space="0" w:color="auto"/>
                                            <w:right w:val="none" w:sz="0" w:space="0" w:color="auto"/>
                                          </w:divBdr>
                                        </w:div>
                                        <w:div w:id="492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350387">
      <w:bodyDiv w:val="1"/>
      <w:marLeft w:val="0"/>
      <w:marRight w:val="0"/>
      <w:marTop w:val="0"/>
      <w:marBottom w:val="0"/>
      <w:divBdr>
        <w:top w:val="none" w:sz="0" w:space="0" w:color="auto"/>
        <w:left w:val="none" w:sz="0" w:space="0" w:color="auto"/>
        <w:bottom w:val="none" w:sz="0" w:space="0" w:color="auto"/>
        <w:right w:val="none" w:sz="0" w:space="0" w:color="auto"/>
      </w:divBdr>
      <w:divsChild>
        <w:div w:id="172381901">
          <w:marLeft w:val="0"/>
          <w:marRight w:val="0"/>
          <w:marTop w:val="0"/>
          <w:marBottom w:val="0"/>
          <w:divBdr>
            <w:top w:val="none" w:sz="0" w:space="0" w:color="auto"/>
            <w:left w:val="none" w:sz="0" w:space="0" w:color="auto"/>
            <w:bottom w:val="none" w:sz="0" w:space="0" w:color="auto"/>
            <w:right w:val="none" w:sz="0" w:space="0" w:color="auto"/>
          </w:divBdr>
          <w:divsChild>
            <w:div w:id="1273854214">
              <w:marLeft w:val="0"/>
              <w:marRight w:val="0"/>
              <w:marTop w:val="0"/>
              <w:marBottom w:val="0"/>
              <w:divBdr>
                <w:top w:val="none" w:sz="0" w:space="0" w:color="auto"/>
                <w:left w:val="none" w:sz="0" w:space="0" w:color="auto"/>
                <w:bottom w:val="none" w:sz="0" w:space="0" w:color="auto"/>
                <w:right w:val="none" w:sz="0" w:space="0" w:color="auto"/>
              </w:divBdr>
              <w:divsChild>
                <w:div w:id="752436207">
                  <w:marLeft w:val="0"/>
                  <w:marRight w:val="0"/>
                  <w:marTop w:val="0"/>
                  <w:marBottom w:val="0"/>
                  <w:divBdr>
                    <w:top w:val="none" w:sz="0" w:space="0" w:color="auto"/>
                    <w:left w:val="none" w:sz="0" w:space="0" w:color="auto"/>
                    <w:bottom w:val="none" w:sz="0" w:space="0" w:color="auto"/>
                    <w:right w:val="none" w:sz="0" w:space="0" w:color="auto"/>
                  </w:divBdr>
                  <w:divsChild>
                    <w:div w:id="1917006322">
                      <w:marLeft w:val="0"/>
                      <w:marRight w:val="0"/>
                      <w:marTop w:val="0"/>
                      <w:marBottom w:val="0"/>
                      <w:divBdr>
                        <w:top w:val="none" w:sz="0" w:space="0" w:color="auto"/>
                        <w:left w:val="none" w:sz="0" w:space="0" w:color="auto"/>
                        <w:bottom w:val="none" w:sz="0" w:space="0" w:color="auto"/>
                        <w:right w:val="none" w:sz="0" w:space="0" w:color="auto"/>
                      </w:divBdr>
                      <w:divsChild>
                        <w:div w:id="1819956797">
                          <w:marLeft w:val="0"/>
                          <w:marRight w:val="0"/>
                          <w:marTop w:val="0"/>
                          <w:marBottom w:val="0"/>
                          <w:divBdr>
                            <w:top w:val="none" w:sz="0" w:space="0" w:color="auto"/>
                            <w:left w:val="none" w:sz="0" w:space="0" w:color="auto"/>
                            <w:bottom w:val="none" w:sz="0" w:space="0" w:color="auto"/>
                            <w:right w:val="none" w:sz="0" w:space="0" w:color="auto"/>
                          </w:divBdr>
                          <w:divsChild>
                            <w:div w:id="1745176060">
                              <w:marLeft w:val="0"/>
                              <w:marRight w:val="0"/>
                              <w:marTop w:val="0"/>
                              <w:marBottom w:val="0"/>
                              <w:divBdr>
                                <w:top w:val="none" w:sz="0" w:space="0" w:color="auto"/>
                                <w:left w:val="none" w:sz="0" w:space="0" w:color="auto"/>
                                <w:bottom w:val="none" w:sz="0" w:space="0" w:color="auto"/>
                                <w:right w:val="none" w:sz="0" w:space="0" w:color="auto"/>
                              </w:divBdr>
                              <w:divsChild>
                                <w:div w:id="8857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2074">
      <w:bodyDiv w:val="1"/>
      <w:marLeft w:val="0"/>
      <w:marRight w:val="0"/>
      <w:marTop w:val="0"/>
      <w:marBottom w:val="0"/>
      <w:divBdr>
        <w:top w:val="none" w:sz="0" w:space="0" w:color="auto"/>
        <w:left w:val="none" w:sz="0" w:space="0" w:color="auto"/>
        <w:bottom w:val="none" w:sz="0" w:space="0" w:color="auto"/>
        <w:right w:val="none" w:sz="0" w:space="0" w:color="auto"/>
      </w:divBdr>
      <w:divsChild>
        <w:div w:id="833302532">
          <w:marLeft w:val="0"/>
          <w:marRight w:val="0"/>
          <w:marTop w:val="0"/>
          <w:marBottom w:val="0"/>
          <w:divBdr>
            <w:top w:val="none" w:sz="0" w:space="0" w:color="auto"/>
            <w:left w:val="none" w:sz="0" w:space="0" w:color="auto"/>
            <w:bottom w:val="none" w:sz="0" w:space="0" w:color="auto"/>
            <w:right w:val="none" w:sz="0" w:space="0" w:color="auto"/>
          </w:divBdr>
          <w:divsChild>
            <w:div w:id="1378893599">
              <w:marLeft w:val="0"/>
              <w:marRight w:val="0"/>
              <w:marTop w:val="0"/>
              <w:marBottom w:val="0"/>
              <w:divBdr>
                <w:top w:val="none" w:sz="0" w:space="0" w:color="auto"/>
                <w:left w:val="none" w:sz="0" w:space="0" w:color="auto"/>
                <w:bottom w:val="none" w:sz="0" w:space="0" w:color="auto"/>
                <w:right w:val="none" w:sz="0" w:space="0" w:color="auto"/>
              </w:divBdr>
              <w:divsChild>
                <w:div w:id="1581719413">
                  <w:marLeft w:val="0"/>
                  <w:marRight w:val="0"/>
                  <w:marTop w:val="0"/>
                  <w:marBottom w:val="0"/>
                  <w:divBdr>
                    <w:top w:val="none" w:sz="0" w:space="0" w:color="auto"/>
                    <w:left w:val="none" w:sz="0" w:space="0" w:color="auto"/>
                    <w:bottom w:val="none" w:sz="0" w:space="0" w:color="auto"/>
                    <w:right w:val="none" w:sz="0" w:space="0" w:color="auto"/>
                  </w:divBdr>
                  <w:divsChild>
                    <w:div w:id="869925510">
                      <w:marLeft w:val="0"/>
                      <w:marRight w:val="0"/>
                      <w:marTop w:val="0"/>
                      <w:marBottom w:val="0"/>
                      <w:divBdr>
                        <w:top w:val="none" w:sz="0" w:space="0" w:color="auto"/>
                        <w:left w:val="none" w:sz="0" w:space="0" w:color="auto"/>
                        <w:bottom w:val="none" w:sz="0" w:space="0" w:color="auto"/>
                        <w:right w:val="none" w:sz="0" w:space="0" w:color="auto"/>
                      </w:divBdr>
                      <w:divsChild>
                        <w:div w:id="1732266004">
                          <w:marLeft w:val="0"/>
                          <w:marRight w:val="0"/>
                          <w:marTop w:val="0"/>
                          <w:marBottom w:val="0"/>
                          <w:divBdr>
                            <w:top w:val="none" w:sz="0" w:space="0" w:color="auto"/>
                            <w:left w:val="none" w:sz="0" w:space="0" w:color="auto"/>
                            <w:bottom w:val="none" w:sz="0" w:space="0" w:color="auto"/>
                            <w:right w:val="none" w:sz="0" w:space="0" w:color="auto"/>
                          </w:divBdr>
                          <w:divsChild>
                            <w:div w:id="779496273">
                              <w:marLeft w:val="0"/>
                              <w:marRight w:val="0"/>
                              <w:marTop w:val="0"/>
                              <w:marBottom w:val="0"/>
                              <w:divBdr>
                                <w:top w:val="none" w:sz="0" w:space="0" w:color="auto"/>
                                <w:left w:val="none" w:sz="0" w:space="0" w:color="auto"/>
                                <w:bottom w:val="none" w:sz="0" w:space="0" w:color="auto"/>
                                <w:right w:val="none" w:sz="0" w:space="0" w:color="auto"/>
                              </w:divBdr>
                              <w:divsChild>
                                <w:div w:id="327055566">
                                  <w:marLeft w:val="0"/>
                                  <w:marRight w:val="0"/>
                                  <w:marTop w:val="0"/>
                                  <w:marBottom w:val="0"/>
                                  <w:divBdr>
                                    <w:top w:val="none" w:sz="0" w:space="0" w:color="auto"/>
                                    <w:left w:val="none" w:sz="0" w:space="0" w:color="auto"/>
                                    <w:bottom w:val="none" w:sz="0" w:space="0" w:color="auto"/>
                                    <w:right w:val="none" w:sz="0" w:space="0" w:color="auto"/>
                                  </w:divBdr>
                                  <w:divsChild>
                                    <w:div w:id="817845671">
                                      <w:marLeft w:val="0"/>
                                      <w:marRight w:val="0"/>
                                      <w:marTop w:val="0"/>
                                      <w:marBottom w:val="0"/>
                                      <w:divBdr>
                                        <w:top w:val="none" w:sz="0" w:space="0" w:color="auto"/>
                                        <w:left w:val="none" w:sz="0" w:space="0" w:color="auto"/>
                                        <w:bottom w:val="none" w:sz="0" w:space="0" w:color="auto"/>
                                        <w:right w:val="none" w:sz="0" w:space="0" w:color="auto"/>
                                      </w:divBdr>
                                      <w:divsChild>
                                        <w:div w:id="1972589482">
                                          <w:marLeft w:val="0"/>
                                          <w:marRight w:val="0"/>
                                          <w:marTop w:val="0"/>
                                          <w:marBottom w:val="0"/>
                                          <w:divBdr>
                                            <w:top w:val="none" w:sz="0" w:space="0" w:color="auto"/>
                                            <w:left w:val="none" w:sz="0" w:space="0" w:color="auto"/>
                                            <w:bottom w:val="none" w:sz="0" w:space="0" w:color="auto"/>
                                            <w:right w:val="none" w:sz="0" w:space="0" w:color="auto"/>
                                          </w:divBdr>
                                          <w:divsChild>
                                            <w:div w:id="626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495443">
      <w:bodyDiv w:val="1"/>
      <w:marLeft w:val="0"/>
      <w:marRight w:val="0"/>
      <w:marTop w:val="0"/>
      <w:marBottom w:val="0"/>
      <w:divBdr>
        <w:top w:val="none" w:sz="0" w:space="0" w:color="auto"/>
        <w:left w:val="none" w:sz="0" w:space="0" w:color="auto"/>
        <w:bottom w:val="none" w:sz="0" w:space="0" w:color="auto"/>
        <w:right w:val="none" w:sz="0" w:space="0" w:color="auto"/>
      </w:divBdr>
    </w:div>
    <w:div w:id="503663725">
      <w:bodyDiv w:val="1"/>
      <w:marLeft w:val="0"/>
      <w:marRight w:val="0"/>
      <w:marTop w:val="0"/>
      <w:marBottom w:val="0"/>
      <w:divBdr>
        <w:top w:val="none" w:sz="0" w:space="0" w:color="auto"/>
        <w:left w:val="none" w:sz="0" w:space="0" w:color="auto"/>
        <w:bottom w:val="none" w:sz="0" w:space="0" w:color="auto"/>
        <w:right w:val="none" w:sz="0" w:space="0" w:color="auto"/>
      </w:divBdr>
    </w:div>
    <w:div w:id="559248003">
      <w:bodyDiv w:val="1"/>
      <w:marLeft w:val="0"/>
      <w:marRight w:val="0"/>
      <w:marTop w:val="0"/>
      <w:marBottom w:val="0"/>
      <w:divBdr>
        <w:top w:val="none" w:sz="0" w:space="0" w:color="auto"/>
        <w:left w:val="none" w:sz="0" w:space="0" w:color="auto"/>
        <w:bottom w:val="none" w:sz="0" w:space="0" w:color="auto"/>
        <w:right w:val="none" w:sz="0" w:space="0" w:color="auto"/>
      </w:divBdr>
    </w:div>
    <w:div w:id="570048309">
      <w:bodyDiv w:val="1"/>
      <w:marLeft w:val="0"/>
      <w:marRight w:val="0"/>
      <w:marTop w:val="0"/>
      <w:marBottom w:val="0"/>
      <w:divBdr>
        <w:top w:val="none" w:sz="0" w:space="0" w:color="auto"/>
        <w:left w:val="none" w:sz="0" w:space="0" w:color="auto"/>
        <w:bottom w:val="none" w:sz="0" w:space="0" w:color="auto"/>
        <w:right w:val="none" w:sz="0" w:space="0" w:color="auto"/>
      </w:divBdr>
      <w:divsChild>
        <w:div w:id="801775564">
          <w:marLeft w:val="0"/>
          <w:marRight w:val="0"/>
          <w:marTop w:val="0"/>
          <w:marBottom w:val="0"/>
          <w:divBdr>
            <w:top w:val="none" w:sz="0" w:space="0" w:color="auto"/>
            <w:left w:val="none" w:sz="0" w:space="0" w:color="auto"/>
            <w:bottom w:val="none" w:sz="0" w:space="0" w:color="auto"/>
            <w:right w:val="none" w:sz="0" w:space="0" w:color="auto"/>
          </w:divBdr>
        </w:div>
        <w:div w:id="443312124">
          <w:marLeft w:val="0"/>
          <w:marRight w:val="0"/>
          <w:marTop w:val="0"/>
          <w:marBottom w:val="0"/>
          <w:divBdr>
            <w:top w:val="none" w:sz="0" w:space="0" w:color="auto"/>
            <w:left w:val="none" w:sz="0" w:space="0" w:color="auto"/>
            <w:bottom w:val="none" w:sz="0" w:space="0" w:color="auto"/>
            <w:right w:val="none" w:sz="0" w:space="0" w:color="auto"/>
          </w:divBdr>
        </w:div>
        <w:div w:id="1442990843">
          <w:marLeft w:val="0"/>
          <w:marRight w:val="0"/>
          <w:marTop w:val="0"/>
          <w:marBottom w:val="0"/>
          <w:divBdr>
            <w:top w:val="none" w:sz="0" w:space="0" w:color="auto"/>
            <w:left w:val="none" w:sz="0" w:space="0" w:color="auto"/>
            <w:bottom w:val="none" w:sz="0" w:space="0" w:color="auto"/>
            <w:right w:val="none" w:sz="0" w:space="0" w:color="auto"/>
          </w:divBdr>
        </w:div>
      </w:divsChild>
    </w:div>
    <w:div w:id="819543864">
      <w:bodyDiv w:val="1"/>
      <w:marLeft w:val="0"/>
      <w:marRight w:val="0"/>
      <w:marTop w:val="0"/>
      <w:marBottom w:val="0"/>
      <w:divBdr>
        <w:top w:val="none" w:sz="0" w:space="0" w:color="auto"/>
        <w:left w:val="none" w:sz="0" w:space="0" w:color="auto"/>
        <w:bottom w:val="none" w:sz="0" w:space="0" w:color="auto"/>
        <w:right w:val="none" w:sz="0" w:space="0" w:color="auto"/>
      </w:divBdr>
      <w:divsChild>
        <w:div w:id="89354839">
          <w:marLeft w:val="0"/>
          <w:marRight w:val="0"/>
          <w:marTop w:val="0"/>
          <w:marBottom w:val="0"/>
          <w:divBdr>
            <w:top w:val="none" w:sz="0" w:space="0" w:color="auto"/>
            <w:left w:val="none" w:sz="0" w:space="0" w:color="auto"/>
            <w:bottom w:val="none" w:sz="0" w:space="0" w:color="auto"/>
            <w:right w:val="none" w:sz="0" w:space="0" w:color="auto"/>
          </w:divBdr>
          <w:divsChild>
            <w:div w:id="1776755104">
              <w:marLeft w:val="0"/>
              <w:marRight w:val="0"/>
              <w:marTop w:val="0"/>
              <w:marBottom w:val="0"/>
              <w:divBdr>
                <w:top w:val="none" w:sz="0" w:space="0" w:color="auto"/>
                <w:left w:val="none" w:sz="0" w:space="0" w:color="auto"/>
                <w:bottom w:val="none" w:sz="0" w:space="0" w:color="auto"/>
                <w:right w:val="none" w:sz="0" w:space="0" w:color="auto"/>
              </w:divBdr>
              <w:divsChild>
                <w:div w:id="1414551491">
                  <w:marLeft w:val="0"/>
                  <w:marRight w:val="0"/>
                  <w:marTop w:val="0"/>
                  <w:marBottom w:val="0"/>
                  <w:divBdr>
                    <w:top w:val="none" w:sz="0" w:space="0" w:color="auto"/>
                    <w:left w:val="none" w:sz="0" w:space="0" w:color="auto"/>
                    <w:bottom w:val="none" w:sz="0" w:space="0" w:color="auto"/>
                    <w:right w:val="none" w:sz="0" w:space="0" w:color="auto"/>
                  </w:divBdr>
                  <w:divsChild>
                    <w:div w:id="1341808502">
                      <w:marLeft w:val="0"/>
                      <w:marRight w:val="0"/>
                      <w:marTop w:val="0"/>
                      <w:marBottom w:val="0"/>
                      <w:divBdr>
                        <w:top w:val="none" w:sz="0" w:space="0" w:color="auto"/>
                        <w:left w:val="none" w:sz="0" w:space="0" w:color="auto"/>
                        <w:bottom w:val="none" w:sz="0" w:space="0" w:color="auto"/>
                        <w:right w:val="none" w:sz="0" w:space="0" w:color="auto"/>
                      </w:divBdr>
                      <w:divsChild>
                        <w:div w:id="1800030485">
                          <w:marLeft w:val="0"/>
                          <w:marRight w:val="0"/>
                          <w:marTop w:val="0"/>
                          <w:marBottom w:val="0"/>
                          <w:divBdr>
                            <w:top w:val="none" w:sz="0" w:space="0" w:color="auto"/>
                            <w:left w:val="none" w:sz="0" w:space="0" w:color="auto"/>
                            <w:bottom w:val="none" w:sz="0" w:space="0" w:color="auto"/>
                            <w:right w:val="none" w:sz="0" w:space="0" w:color="auto"/>
                          </w:divBdr>
                          <w:divsChild>
                            <w:div w:id="561672756">
                              <w:marLeft w:val="0"/>
                              <w:marRight w:val="0"/>
                              <w:marTop w:val="0"/>
                              <w:marBottom w:val="0"/>
                              <w:divBdr>
                                <w:top w:val="none" w:sz="0" w:space="0" w:color="auto"/>
                                <w:left w:val="none" w:sz="0" w:space="0" w:color="auto"/>
                                <w:bottom w:val="none" w:sz="0" w:space="0" w:color="auto"/>
                                <w:right w:val="none" w:sz="0" w:space="0" w:color="auto"/>
                              </w:divBdr>
                              <w:divsChild>
                                <w:div w:id="20874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66334">
      <w:bodyDiv w:val="1"/>
      <w:marLeft w:val="0"/>
      <w:marRight w:val="0"/>
      <w:marTop w:val="0"/>
      <w:marBottom w:val="0"/>
      <w:divBdr>
        <w:top w:val="none" w:sz="0" w:space="0" w:color="auto"/>
        <w:left w:val="none" w:sz="0" w:space="0" w:color="auto"/>
        <w:bottom w:val="none" w:sz="0" w:space="0" w:color="auto"/>
        <w:right w:val="none" w:sz="0" w:space="0" w:color="auto"/>
      </w:divBdr>
    </w:div>
    <w:div w:id="91613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690">
          <w:marLeft w:val="0"/>
          <w:marRight w:val="0"/>
          <w:marTop w:val="0"/>
          <w:marBottom w:val="0"/>
          <w:divBdr>
            <w:top w:val="none" w:sz="0" w:space="0" w:color="auto"/>
            <w:left w:val="none" w:sz="0" w:space="0" w:color="auto"/>
            <w:bottom w:val="none" w:sz="0" w:space="0" w:color="auto"/>
            <w:right w:val="none" w:sz="0" w:space="0" w:color="auto"/>
          </w:divBdr>
          <w:divsChild>
            <w:div w:id="919606795">
              <w:marLeft w:val="0"/>
              <w:marRight w:val="0"/>
              <w:marTop w:val="0"/>
              <w:marBottom w:val="0"/>
              <w:divBdr>
                <w:top w:val="none" w:sz="0" w:space="0" w:color="auto"/>
                <w:left w:val="none" w:sz="0" w:space="0" w:color="auto"/>
                <w:bottom w:val="none" w:sz="0" w:space="0" w:color="auto"/>
                <w:right w:val="none" w:sz="0" w:space="0" w:color="auto"/>
              </w:divBdr>
              <w:divsChild>
                <w:div w:id="568080906">
                  <w:marLeft w:val="0"/>
                  <w:marRight w:val="0"/>
                  <w:marTop w:val="0"/>
                  <w:marBottom w:val="0"/>
                  <w:divBdr>
                    <w:top w:val="none" w:sz="0" w:space="0" w:color="auto"/>
                    <w:left w:val="none" w:sz="0" w:space="0" w:color="auto"/>
                    <w:bottom w:val="none" w:sz="0" w:space="0" w:color="auto"/>
                    <w:right w:val="none" w:sz="0" w:space="0" w:color="auto"/>
                  </w:divBdr>
                  <w:divsChild>
                    <w:div w:id="164050395">
                      <w:marLeft w:val="0"/>
                      <w:marRight w:val="0"/>
                      <w:marTop w:val="0"/>
                      <w:marBottom w:val="0"/>
                      <w:divBdr>
                        <w:top w:val="none" w:sz="0" w:space="0" w:color="auto"/>
                        <w:left w:val="none" w:sz="0" w:space="0" w:color="auto"/>
                        <w:bottom w:val="none" w:sz="0" w:space="0" w:color="auto"/>
                        <w:right w:val="none" w:sz="0" w:space="0" w:color="auto"/>
                      </w:divBdr>
                      <w:divsChild>
                        <w:div w:id="1784107464">
                          <w:marLeft w:val="0"/>
                          <w:marRight w:val="0"/>
                          <w:marTop w:val="0"/>
                          <w:marBottom w:val="0"/>
                          <w:divBdr>
                            <w:top w:val="none" w:sz="0" w:space="0" w:color="auto"/>
                            <w:left w:val="none" w:sz="0" w:space="0" w:color="auto"/>
                            <w:bottom w:val="none" w:sz="0" w:space="0" w:color="auto"/>
                            <w:right w:val="none" w:sz="0" w:space="0" w:color="auto"/>
                          </w:divBdr>
                          <w:divsChild>
                            <w:div w:id="672072563">
                              <w:marLeft w:val="0"/>
                              <w:marRight w:val="0"/>
                              <w:marTop w:val="0"/>
                              <w:marBottom w:val="0"/>
                              <w:divBdr>
                                <w:top w:val="none" w:sz="0" w:space="0" w:color="auto"/>
                                <w:left w:val="none" w:sz="0" w:space="0" w:color="auto"/>
                                <w:bottom w:val="none" w:sz="0" w:space="0" w:color="auto"/>
                                <w:right w:val="none" w:sz="0" w:space="0" w:color="auto"/>
                              </w:divBdr>
                              <w:divsChild>
                                <w:div w:id="2136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538735">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1">
          <w:marLeft w:val="0"/>
          <w:marRight w:val="0"/>
          <w:marTop w:val="0"/>
          <w:marBottom w:val="0"/>
          <w:divBdr>
            <w:top w:val="none" w:sz="0" w:space="0" w:color="auto"/>
            <w:left w:val="none" w:sz="0" w:space="0" w:color="auto"/>
            <w:bottom w:val="none" w:sz="0" w:space="0" w:color="auto"/>
            <w:right w:val="none" w:sz="0" w:space="0" w:color="auto"/>
          </w:divBdr>
          <w:divsChild>
            <w:div w:id="1247885352">
              <w:marLeft w:val="0"/>
              <w:marRight w:val="0"/>
              <w:marTop w:val="0"/>
              <w:marBottom w:val="0"/>
              <w:divBdr>
                <w:top w:val="none" w:sz="0" w:space="0" w:color="auto"/>
                <w:left w:val="none" w:sz="0" w:space="0" w:color="auto"/>
                <w:bottom w:val="none" w:sz="0" w:space="0" w:color="auto"/>
                <w:right w:val="none" w:sz="0" w:space="0" w:color="auto"/>
              </w:divBdr>
              <w:divsChild>
                <w:div w:id="441801476">
                  <w:marLeft w:val="0"/>
                  <w:marRight w:val="0"/>
                  <w:marTop w:val="0"/>
                  <w:marBottom w:val="0"/>
                  <w:divBdr>
                    <w:top w:val="none" w:sz="0" w:space="0" w:color="auto"/>
                    <w:left w:val="none" w:sz="0" w:space="0" w:color="auto"/>
                    <w:bottom w:val="none" w:sz="0" w:space="0" w:color="auto"/>
                    <w:right w:val="none" w:sz="0" w:space="0" w:color="auto"/>
                  </w:divBdr>
                  <w:divsChild>
                    <w:div w:id="1015420810">
                      <w:marLeft w:val="0"/>
                      <w:marRight w:val="0"/>
                      <w:marTop w:val="0"/>
                      <w:marBottom w:val="0"/>
                      <w:divBdr>
                        <w:top w:val="none" w:sz="0" w:space="0" w:color="auto"/>
                        <w:left w:val="none" w:sz="0" w:space="0" w:color="auto"/>
                        <w:bottom w:val="none" w:sz="0" w:space="0" w:color="auto"/>
                        <w:right w:val="none" w:sz="0" w:space="0" w:color="auto"/>
                      </w:divBdr>
                      <w:divsChild>
                        <w:div w:id="1716850313">
                          <w:marLeft w:val="0"/>
                          <w:marRight w:val="0"/>
                          <w:marTop w:val="0"/>
                          <w:marBottom w:val="0"/>
                          <w:divBdr>
                            <w:top w:val="none" w:sz="0" w:space="0" w:color="auto"/>
                            <w:left w:val="none" w:sz="0" w:space="0" w:color="auto"/>
                            <w:bottom w:val="none" w:sz="0" w:space="0" w:color="auto"/>
                            <w:right w:val="none" w:sz="0" w:space="0" w:color="auto"/>
                          </w:divBdr>
                          <w:divsChild>
                            <w:div w:id="576088875">
                              <w:marLeft w:val="0"/>
                              <w:marRight w:val="0"/>
                              <w:marTop w:val="0"/>
                              <w:marBottom w:val="0"/>
                              <w:divBdr>
                                <w:top w:val="none" w:sz="0" w:space="0" w:color="auto"/>
                                <w:left w:val="none" w:sz="0" w:space="0" w:color="auto"/>
                                <w:bottom w:val="none" w:sz="0" w:space="0" w:color="auto"/>
                                <w:right w:val="none" w:sz="0" w:space="0" w:color="auto"/>
                              </w:divBdr>
                              <w:divsChild>
                                <w:div w:id="373162495">
                                  <w:marLeft w:val="0"/>
                                  <w:marRight w:val="0"/>
                                  <w:marTop w:val="0"/>
                                  <w:marBottom w:val="0"/>
                                  <w:divBdr>
                                    <w:top w:val="none" w:sz="0" w:space="0" w:color="auto"/>
                                    <w:left w:val="none" w:sz="0" w:space="0" w:color="auto"/>
                                    <w:bottom w:val="none" w:sz="0" w:space="0" w:color="auto"/>
                                    <w:right w:val="none" w:sz="0" w:space="0" w:color="auto"/>
                                  </w:divBdr>
                                  <w:divsChild>
                                    <w:div w:id="985352514">
                                      <w:marLeft w:val="0"/>
                                      <w:marRight w:val="0"/>
                                      <w:marTop w:val="0"/>
                                      <w:marBottom w:val="0"/>
                                      <w:divBdr>
                                        <w:top w:val="none" w:sz="0" w:space="0" w:color="auto"/>
                                        <w:left w:val="none" w:sz="0" w:space="0" w:color="auto"/>
                                        <w:bottom w:val="none" w:sz="0" w:space="0" w:color="auto"/>
                                        <w:right w:val="none" w:sz="0" w:space="0" w:color="auto"/>
                                      </w:divBdr>
                                      <w:divsChild>
                                        <w:div w:id="1426460234">
                                          <w:marLeft w:val="0"/>
                                          <w:marRight w:val="0"/>
                                          <w:marTop w:val="0"/>
                                          <w:marBottom w:val="0"/>
                                          <w:divBdr>
                                            <w:top w:val="none" w:sz="0" w:space="0" w:color="auto"/>
                                            <w:left w:val="none" w:sz="0" w:space="0" w:color="auto"/>
                                            <w:bottom w:val="none" w:sz="0" w:space="0" w:color="auto"/>
                                            <w:right w:val="none" w:sz="0" w:space="0" w:color="auto"/>
                                          </w:divBdr>
                                          <w:divsChild>
                                            <w:div w:id="234710873">
                                              <w:marLeft w:val="0"/>
                                              <w:marRight w:val="0"/>
                                              <w:marTop w:val="0"/>
                                              <w:marBottom w:val="0"/>
                                              <w:divBdr>
                                                <w:top w:val="none" w:sz="0" w:space="0" w:color="auto"/>
                                                <w:left w:val="none" w:sz="0" w:space="0" w:color="auto"/>
                                                <w:bottom w:val="none" w:sz="0" w:space="0" w:color="auto"/>
                                                <w:right w:val="none" w:sz="0" w:space="0" w:color="auto"/>
                                              </w:divBdr>
                                              <w:divsChild>
                                                <w:div w:id="1419710635">
                                                  <w:marLeft w:val="0"/>
                                                  <w:marRight w:val="0"/>
                                                  <w:marTop w:val="0"/>
                                                  <w:marBottom w:val="0"/>
                                                  <w:divBdr>
                                                    <w:top w:val="none" w:sz="0" w:space="0" w:color="auto"/>
                                                    <w:left w:val="none" w:sz="0" w:space="0" w:color="auto"/>
                                                    <w:bottom w:val="none" w:sz="0" w:space="0" w:color="auto"/>
                                                    <w:right w:val="none" w:sz="0" w:space="0" w:color="auto"/>
                                                  </w:divBdr>
                                                  <w:divsChild>
                                                    <w:div w:id="1306155235">
                                                      <w:marLeft w:val="0"/>
                                                      <w:marRight w:val="0"/>
                                                      <w:marTop w:val="0"/>
                                                      <w:marBottom w:val="0"/>
                                                      <w:divBdr>
                                                        <w:top w:val="none" w:sz="0" w:space="0" w:color="auto"/>
                                                        <w:left w:val="none" w:sz="0" w:space="0" w:color="auto"/>
                                                        <w:bottom w:val="none" w:sz="0" w:space="0" w:color="auto"/>
                                                        <w:right w:val="none" w:sz="0" w:space="0" w:color="auto"/>
                                                      </w:divBdr>
                                                    </w:div>
                                                    <w:div w:id="805002405">
                                                      <w:marLeft w:val="0"/>
                                                      <w:marRight w:val="0"/>
                                                      <w:marTop w:val="0"/>
                                                      <w:marBottom w:val="0"/>
                                                      <w:divBdr>
                                                        <w:top w:val="none" w:sz="0" w:space="0" w:color="auto"/>
                                                        <w:left w:val="none" w:sz="0" w:space="0" w:color="auto"/>
                                                        <w:bottom w:val="none" w:sz="0" w:space="0" w:color="auto"/>
                                                        <w:right w:val="none" w:sz="0" w:space="0" w:color="auto"/>
                                                      </w:divBdr>
                                                    </w:div>
                                                    <w:div w:id="13612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127781">
      <w:bodyDiv w:val="1"/>
      <w:marLeft w:val="0"/>
      <w:marRight w:val="0"/>
      <w:marTop w:val="0"/>
      <w:marBottom w:val="0"/>
      <w:divBdr>
        <w:top w:val="none" w:sz="0" w:space="0" w:color="auto"/>
        <w:left w:val="none" w:sz="0" w:space="0" w:color="auto"/>
        <w:bottom w:val="none" w:sz="0" w:space="0" w:color="auto"/>
        <w:right w:val="none" w:sz="0" w:space="0" w:color="auto"/>
      </w:divBdr>
      <w:divsChild>
        <w:div w:id="626397744">
          <w:marLeft w:val="0"/>
          <w:marRight w:val="0"/>
          <w:marTop w:val="0"/>
          <w:marBottom w:val="0"/>
          <w:divBdr>
            <w:top w:val="none" w:sz="0" w:space="0" w:color="auto"/>
            <w:left w:val="none" w:sz="0" w:space="0" w:color="auto"/>
            <w:bottom w:val="none" w:sz="0" w:space="0" w:color="auto"/>
            <w:right w:val="none" w:sz="0" w:space="0" w:color="auto"/>
          </w:divBdr>
          <w:divsChild>
            <w:div w:id="2050258366">
              <w:marLeft w:val="0"/>
              <w:marRight w:val="0"/>
              <w:marTop w:val="0"/>
              <w:marBottom w:val="0"/>
              <w:divBdr>
                <w:top w:val="none" w:sz="0" w:space="0" w:color="auto"/>
                <w:left w:val="none" w:sz="0" w:space="0" w:color="auto"/>
                <w:bottom w:val="none" w:sz="0" w:space="0" w:color="auto"/>
                <w:right w:val="none" w:sz="0" w:space="0" w:color="auto"/>
              </w:divBdr>
              <w:divsChild>
                <w:div w:id="132216076">
                  <w:marLeft w:val="0"/>
                  <w:marRight w:val="0"/>
                  <w:marTop w:val="0"/>
                  <w:marBottom w:val="0"/>
                  <w:divBdr>
                    <w:top w:val="none" w:sz="0" w:space="0" w:color="auto"/>
                    <w:left w:val="none" w:sz="0" w:space="0" w:color="auto"/>
                    <w:bottom w:val="none" w:sz="0" w:space="0" w:color="auto"/>
                    <w:right w:val="none" w:sz="0" w:space="0" w:color="auto"/>
                  </w:divBdr>
                  <w:divsChild>
                    <w:div w:id="1448354478">
                      <w:marLeft w:val="0"/>
                      <w:marRight w:val="0"/>
                      <w:marTop w:val="0"/>
                      <w:marBottom w:val="0"/>
                      <w:divBdr>
                        <w:top w:val="none" w:sz="0" w:space="0" w:color="auto"/>
                        <w:left w:val="none" w:sz="0" w:space="0" w:color="auto"/>
                        <w:bottom w:val="none" w:sz="0" w:space="0" w:color="auto"/>
                        <w:right w:val="none" w:sz="0" w:space="0" w:color="auto"/>
                      </w:divBdr>
                      <w:divsChild>
                        <w:div w:id="546724739">
                          <w:marLeft w:val="0"/>
                          <w:marRight w:val="0"/>
                          <w:marTop w:val="0"/>
                          <w:marBottom w:val="0"/>
                          <w:divBdr>
                            <w:top w:val="none" w:sz="0" w:space="0" w:color="auto"/>
                            <w:left w:val="none" w:sz="0" w:space="0" w:color="auto"/>
                            <w:bottom w:val="none" w:sz="0" w:space="0" w:color="auto"/>
                            <w:right w:val="none" w:sz="0" w:space="0" w:color="auto"/>
                          </w:divBdr>
                          <w:divsChild>
                            <w:div w:id="1187598913">
                              <w:marLeft w:val="0"/>
                              <w:marRight w:val="0"/>
                              <w:marTop w:val="0"/>
                              <w:marBottom w:val="0"/>
                              <w:divBdr>
                                <w:top w:val="none" w:sz="0" w:space="0" w:color="auto"/>
                                <w:left w:val="none" w:sz="0" w:space="0" w:color="auto"/>
                                <w:bottom w:val="none" w:sz="0" w:space="0" w:color="auto"/>
                                <w:right w:val="none" w:sz="0" w:space="0" w:color="auto"/>
                              </w:divBdr>
                            </w:div>
                            <w:div w:id="1523516821">
                              <w:marLeft w:val="0"/>
                              <w:marRight w:val="0"/>
                              <w:marTop w:val="0"/>
                              <w:marBottom w:val="0"/>
                              <w:divBdr>
                                <w:top w:val="none" w:sz="0" w:space="0" w:color="auto"/>
                                <w:left w:val="none" w:sz="0" w:space="0" w:color="auto"/>
                                <w:bottom w:val="none" w:sz="0" w:space="0" w:color="auto"/>
                                <w:right w:val="none" w:sz="0" w:space="0" w:color="auto"/>
                              </w:divBdr>
                              <w:divsChild>
                                <w:div w:id="667489384">
                                  <w:marLeft w:val="0"/>
                                  <w:marRight w:val="0"/>
                                  <w:marTop w:val="0"/>
                                  <w:marBottom w:val="0"/>
                                  <w:divBdr>
                                    <w:top w:val="none" w:sz="0" w:space="0" w:color="auto"/>
                                    <w:left w:val="none" w:sz="0" w:space="0" w:color="auto"/>
                                    <w:bottom w:val="none" w:sz="0" w:space="0" w:color="auto"/>
                                    <w:right w:val="none" w:sz="0" w:space="0" w:color="auto"/>
                                  </w:divBdr>
                                </w:div>
                                <w:div w:id="1769154434">
                                  <w:marLeft w:val="0"/>
                                  <w:marRight w:val="0"/>
                                  <w:marTop w:val="0"/>
                                  <w:marBottom w:val="0"/>
                                  <w:divBdr>
                                    <w:top w:val="none" w:sz="0" w:space="0" w:color="auto"/>
                                    <w:left w:val="none" w:sz="0" w:space="0" w:color="auto"/>
                                    <w:bottom w:val="none" w:sz="0" w:space="0" w:color="auto"/>
                                    <w:right w:val="none" w:sz="0" w:space="0" w:color="auto"/>
                                  </w:divBdr>
                                </w:div>
                                <w:div w:id="1061711485">
                                  <w:marLeft w:val="0"/>
                                  <w:marRight w:val="0"/>
                                  <w:marTop w:val="0"/>
                                  <w:marBottom w:val="0"/>
                                  <w:divBdr>
                                    <w:top w:val="none" w:sz="0" w:space="0" w:color="auto"/>
                                    <w:left w:val="none" w:sz="0" w:space="0" w:color="auto"/>
                                    <w:bottom w:val="none" w:sz="0" w:space="0" w:color="auto"/>
                                    <w:right w:val="none" w:sz="0" w:space="0" w:color="auto"/>
                                  </w:divBdr>
                                </w:div>
                              </w:divsChild>
                            </w:div>
                            <w:div w:id="226384309">
                              <w:marLeft w:val="0"/>
                              <w:marRight w:val="0"/>
                              <w:marTop w:val="0"/>
                              <w:marBottom w:val="0"/>
                              <w:divBdr>
                                <w:top w:val="none" w:sz="0" w:space="0" w:color="auto"/>
                                <w:left w:val="none" w:sz="0" w:space="0" w:color="auto"/>
                                <w:bottom w:val="none" w:sz="0" w:space="0" w:color="auto"/>
                                <w:right w:val="none" w:sz="0" w:space="0" w:color="auto"/>
                              </w:divBdr>
                              <w:divsChild>
                                <w:div w:id="1059284778">
                                  <w:marLeft w:val="0"/>
                                  <w:marRight w:val="0"/>
                                  <w:marTop w:val="0"/>
                                  <w:marBottom w:val="0"/>
                                  <w:divBdr>
                                    <w:top w:val="none" w:sz="0" w:space="0" w:color="auto"/>
                                    <w:left w:val="none" w:sz="0" w:space="0" w:color="auto"/>
                                    <w:bottom w:val="none" w:sz="0" w:space="0" w:color="auto"/>
                                    <w:right w:val="none" w:sz="0" w:space="0" w:color="auto"/>
                                  </w:divBdr>
                                </w:div>
                                <w:div w:id="1313293967">
                                  <w:marLeft w:val="0"/>
                                  <w:marRight w:val="0"/>
                                  <w:marTop w:val="0"/>
                                  <w:marBottom w:val="0"/>
                                  <w:divBdr>
                                    <w:top w:val="none" w:sz="0" w:space="0" w:color="auto"/>
                                    <w:left w:val="none" w:sz="0" w:space="0" w:color="auto"/>
                                    <w:bottom w:val="none" w:sz="0" w:space="0" w:color="auto"/>
                                    <w:right w:val="none" w:sz="0" w:space="0" w:color="auto"/>
                                  </w:divBdr>
                                </w:div>
                                <w:div w:id="19150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6937">
      <w:bodyDiv w:val="1"/>
      <w:marLeft w:val="0"/>
      <w:marRight w:val="0"/>
      <w:marTop w:val="0"/>
      <w:marBottom w:val="0"/>
      <w:divBdr>
        <w:top w:val="none" w:sz="0" w:space="0" w:color="auto"/>
        <w:left w:val="none" w:sz="0" w:space="0" w:color="auto"/>
        <w:bottom w:val="none" w:sz="0" w:space="0" w:color="auto"/>
        <w:right w:val="none" w:sz="0" w:space="0" w:color="auto"/>
      </w:divBdr>
      <w:divsChild>
        <w:div w:id="1733654685">
          <w:marLeft w:val="0"/>
          <w:marRight w:val="0"/>
          <w:marTop w:val="0"/>
          <w:marBottom w:val="0"/>
          <w:divBdr>
            <w:top w:val="none" w:sz="0" w:space="0" w:color="auto"/>
            <w:left w:val="none" w:sz="0" w:space="0" w:color="auto"/>
            <w:bottom w:val="none" w:sz="0" w:space="0" w:color="auto"/>
            <w:right w:val="none" w:sz="0" w:space="0" w:color="auto"/>
          </w:divBdr>
          <w:divsChild>
            <w:div w:id="573779393">
              <w:marLeft w:val="0"/>
              <w:marRight w:val="0"/>
              <w:marTop w:val="0"/>
              <w:marBottom w:val="0"/>
              <w:divBdr>
                <w:top w:val="none" w:sz="0" w:space="0" w:color="auto"/>
                <w:left w:val="none" w:sz="0" w:space="0" w:color="auto"/>
                <w:bottom w:val="none" w:sz="0" w:space="0" w:color="auto"/>
                <w:right w:val="none" w:sz="0" w:space="0" w:color="auto"/>
              </w:divBdr>
              <w:divsChild>
                <w:div w:id="662440691">
                  <w:marLeft w:val="0"/>
                  <w:marRight w:val="0"/>
                  <w:marTop w:val="0"/>
                  <w:marBottom w:val="0"/>
                  <w:divBdr>
                    <w:top w:val="none" w:sz="0" w:space="0" w:color="auto"/>
                    <w:left w:val="none" w:sz="0" w:space="0" w:color="auto"/>
                    <w:bottom w:val="none" w:sz="0" w:space="0" w:color="auto"/>
                    <w:right w:val="none" w:sz="0" w:space="0" w:color="auto"/>
                  </w:divBdr>
                  <w:divsChild>
                    <w:div w:id="1825775065">
                      <w:marLeft w:val="0"/>
                      <w:marRight w:val="0"/>
                      <w:marTop w:val="0"/>
                      <w:marBottom w:val="0"/>
                      <w:divBdr>
                        <w:top w:val="none" w:sz="0" w:space="0" w:color="auto"/>
                        <w:left w:val="none" w:sz="0" w:space="0" w:color="auto"/>
                        <w:bottom w:val="none" w:sz="0" w:space="0" w:color="auto"/>
                        <w:right w:val="none" w:sz="0" w:space="0" w:color="auto"/>
                      </w:divBdr>
                      <w:divsChild>
                        <w:div w:id="1827546057">
                          <w:marLeft w:val="0"/>
                          <w:marRight w:val="0"/>
                          <w:marTop w:val="0"/>
                          <w:marBottom w:val="0"/>
                          <w:divBdr>
                            <w:top w:val="none" w:sz="0" w:space="0" w:color="auto"/>
                            <w:left w:val="none" w:sz="0" w:space="0" w:color="auto"/>
                            <w:bottom w:val="none" w:sz="0" w:space="0" w:color="auto"/>
                            <w:right w:val="none" w:sz="0" w:space="0" w:color="auto"/>
                          </w:divBdr>
                          <w:divsChild>
                            <w:div w:id="302777861">
                              <w:marLeft w:val="0"/>
                              <w:marRight w:val="0"/>
                              <w:marTop w:val="0"/>
                              <w:marBottom w:val="0"/>
                              <w:divBdr>
                                <w:top w:val="none" w:sz="0" w:space="0" w:color="auto"/>
                                <w:left w:val="none" w:sz="0" w:space="0" w:color="auto"/>
                                <w:bottom w:val="none" w:sz="0" w:space="0" w:color="auto"/>
                                <w:right w:val="none" w:sz="0" w:space="0" w:color="auto"/>
                              </w:divBdr>
                              <w:divsChild>
                                <w:div w:id="12083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266423">
      <w:bodyDiv w:val="1"/>
      <w:marLeft w:val="0"/>
      <w:marRight w:val="0"/>
      <w:marTop w:val="0"/>
      <w:marBottom w:val="0"/>
      <w:divBdr>
        <w:top w:val="none" w:sz="0" w:space="0" w:color="auto"/>
        <w:left w:val="none" w:sz="0" w:space="0" w:color="auto"/>
        <w:bottom w:val="none" w:sz="0" w:space="0" w:color="auto"/>
        <w:right w:val="none" w:sz="0" w:space="0" w:color="auto"/>
      </w:divBdr>
    </w:div>
    <w:div w:id="1035040667">
      <w:bodyDiv w:val="1"/>
      <w:marLeft w:val="0"/>
      <w:marRight w:val="0"/>
      <w:marTop w:val="0"/>
      <w:marBottom w:val="0"/>
      <w:divBdr>
        <w:top w:val="none" w:sz="0" w:space="0" w:color="auto"/>
        <w:left w:val="none" w:sz="0" w:space="0" w:color="auto"/>
        <w:bottom w:val="none" w:sz="0" w:space="0" w:color="auto"/>
        <w:right w:val="none" w:sz="0" w:space="0" w:color="auto"/>
      </w:divBdr>
      <w:divsChild>
        <w:div w:id="1125540402">
          <w:marLeft w:val="0"/>
          <w:marRight w:val="0"/>
          <w:marTop w:val="0"/>
          <w:marBottom w:val="0"/>
          <w:divBdr>
            <w:top w:val="none" w:sz="0" w:space="0" w:color="auto"/>
            <w:left w:val="none" w:sz="0" w:space="0" w:color="auto"/>
            <w:bottom w:val="none" w:sz="0" w:space="0" w:color="auto"/>
            <w:right w:val="none" w:sz="0" w:space="0" w:color="auto"/>
          </w:divBdr>
          <w:divsChild>
            <w:div w:id="1272863008">
              <w:marLeft w:val="0"/>
              <w:marRight w:val="0"/>
              <w:marTop w:val="0"/>
              <w:marBottom w:val="0"/>
              <w:divBdr>
                <w:top w:val="none" w:sz="0" w:space="0" w:color="auto"/>
                <w:left w:val="none" w:sz="0" w:space="0" w:color="auto"/>
                <w:bottom w:val="none" w:sz="0" w:space="0" w:color="auto"/>
                <w:right w:val="none" w:sz="0" w:space="0" w:color="auto"/>
              </w:divBdr>
              <w:divsChild>
                <w:div w:id="261760845">
                  <w:marLeft w:val="0"/>
                  <w:marRight w:val="0"/>
                  <w:marTop w:val="0"/>
                  <w:marBottom w:val="0"/>
                  <w:divBdr>
                    <w:top w:val="none" w:sz="0" w:space="0" w:color="auto"/>
                    <w:left w:val="none" w:sz="0" w:space="0" w:color="auto"/>
                    <w:bottom w:val="none" w:sz="0" w:space="0" w:color="auto"/>
                    <w:right w:val="none" w:sz="0" w:space="0" w:color="auto"/>
                  </w:divBdr>
                  <w:divsChild>
                    <w:div w:id="1796675593">
                      <w:marLeft w:val="0"/>
                      <w:marRight w:val="0"/>
                      <w:marTop w:val="0"/>
                      <w:marBottom w:val="0"/>
                      <w:divBdr>
                        <w:top w:val="none" w:sz="0" w:space="0" w:color="auto"/>
                        <w:left w:val="none" w:sz="0" w:space="0" w:color="auto"/>
                        <w:bottom w:val="none" w:sz="0" w:space="0" w:color="auto"/>
                        <w:right w:val="none" w:sz="0" w:space="0" w:color="auto"/>
                      </w:divBdr>
                      <w:divsChild>
                        <w:div w:id="1751540646">
                          <w:marLeft w:val="0"/>
                          <w:marRight w:val="0"/>
                          <w:marTop w:val="0"/>
                          <w:marBottom w:val="0"/>
                          <w:divBdr>
                            <w:top w:val="none" w:sz="0" w:space="0" w:color="auto"/>
                            <w:left w:val="none" w:sz="0" w:space="0" w:color="auto"/>
                            <w:bottom w:val="none" w:sz="0" w:space="0" w:color="auto"/>
                            <w:right w:val="none" w:sz="0" w:space="0" w:color="auto"/>
                          </w:divBdr>
                          <w:divsChild>
                            <w:div w:id="681053554">
                              <w:marLeft w:val="0"/>
                              <w:marRight w:val="0"/>
                              <w:marTop w:val="0"/>
                              <w:marBottom w:val="0"/>
                              <w:divBdr>
                                <w:top w:val="none" w:sz="0" w:space="0" w:color="auto"/>
                                <w:left w:val="none" w:sz="0" w:space="0" w:color="auto"/>
                                <w:bottom w:val="none" w:sz="0" w:space="0" w:color="auto"/>
                                <w:right w:val="none" w:sz="0" w:space="0" w:color="auto"/>
                              </w:divBdr>
                              <w:divsChild>
                                <w:div w:id="5203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8202">
      <w:bodyDiv w:val="1"/>
      <w:marLeft w:val="0"/>
      <w:marRight w:val="0"/>
      <w:marTop w:val="0"/>
      <w:marBottom w:val="0"/>
      <w:divBdr>
        <w:top w:val="none" w:sz="0" w:space="0" w:color="auto"/>
        <w:left w:val="none" w:sz="0" w:space="0" w:color="auto"/>
        <w:bottom w:val="none" w:sz="0" w:space="0" w:color="auto"/>
        <w:right w:val="none" w:sz="0" w:space="0" w:color="auto"/>
      </w:divBdr>
    </w:div>
    <w:div w:id="1107585123">
      <w:bodyDiv w:val="1"/>
      <w:marLeft w:val="0"/>
      <w:marRight w:val="0"/>
      <w:marTop w:val="0"/>
      <w:marBottom w:val="0"/>
      <w:divBdr>
        <w:top w:val="none" w:sz="0" w:space="0" w:color="auto"/>
        <w:left w:val="none" w:sz="0" w:space="0" w:color="auto"/>
        <w:bottom w:val="none" w:sz="0" w:space="0" w:color="auto"/>
        <w:right w:val="none" w:sz="0" w:space="0" w:color="auto"/>
      </w:divBdr>
    </w:div>
    <w:div w:id="1160580797">
      <w:bodyDiv w:val="1"/>
      <w:marLeft w:val="0"/>
      <w:marRight w:val="0"/>
      <w:marTop w:val="0"/>
      <w:marBottom w:val="0"/>
      <w:divBdr>
        <w:top w:val="none" w:sz="0" w:space="0" w:color="auto"/>
        <w:left w:val="none" w:sz="0" w:space="0" w:color="auto"/>
        <w:bottom w:val="none" w:sz="0" w:space="0" w:color="auto"/>
        <w:right w:val="none" w:sz="0" w:space="0" w:color="auto"/>
      </w:divBdr>
    </w:div>
    <w:div w:id="1207598707">
      <w:bodyDiv w:val="1"/>
      <w:marLeft w:val="0"/>
      <w:marRight w:val="0"/>
      <w:marTop w:val="0"/>
      <w:marBottom w:val="0"/>
      <w:divBdr>
        <w:top w:val="none" w:sz="0" w:space="0" w:color="auto"/>
        <w:left w:val="none" w:sz="0" w:space="0" w:color="auto"/>
        <w:bottom w:val="none" w:sz="0" w:space="0" w:color="auto"/>
        <w:right w:val="none" w:sz="0" w:space="0" w:color="auto"/>
      </w:divBdr>
    </w:div>
    <w:div w:id="1213224728">
      <w:bodyDiv w:val="1"/>
      <w:marLeft w:val="0"/>
      <w:marRight w:val="0"/>
      <w:marTop w:val="0"/>
      <w:marBottom w:val="0"/>
      <w:divBdr>
        <w:top w:val="none" w:sz="0" w:space="0" w:color="auto"/>
        <w:left w:val="none" w:sz="0" w:space="0" w:color="auto"/>
        <w:bottom w:val="none" w:sz="0" w:space="0" w:color="auto"/>
        <w:right w:val="none" w:sz="0" w:space="0" w:color="auto"/>
      </w:divBdr>
      <w:divsChild>
        <w:div w:id="720324492">
          <w:marLeft w:val="0"/>
          <w:marRight w:val="0"/>
          <w:marTop w:val="450"/>
          <w:marBottom w:val="300"/>
          <w:divBdr>
            <w:top w:val="none" w:sz="0" w:space="0" w:color="auto"/>
            <w:left w:val="none" w:sz="0" w:space="0" w:color="auto"/>
            <w:bottom w:val="none" w:sz="0" w:space="0" w:color="auto"/>
            <w:right w:val="none" w:sz="0" w:space="0" w:color="auto"/>
          </w:divBdr>
        </w:div>
        <w:div w:id="1663046177">
          <w:marLeft w:val="0"/>
          <w:marRight w:val="0"/>
          <w:marTop w:val="0"/>
          <w:marBottom w:val="0"/>
          <w:divBdr>
            <w:top w:val="none" w:sz="0" w:space="0" w:color="auto"/>
            <w:left w:val="none" w:sz="0" w:space="0" w:color="auto"/>
            <w:bottom w:val="none" w:sz="0" w:space="0" w:color="auto"/>
            <w:right w:val="none" w:sz="0" w:space="0" w:color="auto"/>
          </w:divBdr>
          <w:divsChild>
            <w:div w:id="1562398222">
              <w:marLeft w:val="0"/>
              <w:marRight w:val="0"/>
              <w:marTop w:val="0"/>
              <w:marBottom w:val="0"/>
              <w:divBdr>
                <w:top w:val="none" w:sz="0" w:space="0" w:color="auto"/>
                <w:left w:val="none" w:sz="0" w:space="0" w:color="auto"/>
                <w:bottom w:val="none" w:sz="0" w:space="0" w:color="auto"/>
                <w:right w:val="none" w:sz="0" w:space="0" w:color="auto"/>
              </w:divBdr>
            </w:div>
            <w:div w:id="263729952">
              <w:marLeft w:val="0"/>
              <w:marRight w:val="0"/>
              <w:marTop w:val="0"/>
              <w:marBottom w:val="0"/>
              <w:divBdr>
                <w:top w:val="none" w:sz="0" w:space="0" w:color="auto"/>
                <w:left w:val="none" w:sz="0" w:space="0" w:color="auto"/>
                <w:bottom w:val="none" w:sz="0" w:space="0" w:color="auto"/>
                <w:right w:val="none" w:sz="0" w:space="0" w:color="auto"/>
              </w:divBdr>
            </w:div>
          </w:divsChild>
        </w:div>
        <w:div w:id="425226829">
          <w:marLeft w:val="0"/>
          <w:marRight w:val="0"/>
          <w:marTop w:val="0"/>
          <w:marBottom w:val="0"/>
          <w:divBdr>
            <w:top w:val="none" w:sz="0" w:space="0" w:color="auto"/>
            <w:left w:val="none" w:sz="0" w:space="0" w:color="auto"/>
            <w:bottom w:val="none" w:sz="0" w:space="0" w:color="auto"/>
            <w:right w:val="none" w:sz="0" w:space="0" w:color="auto"/>
          </w:divBdr>
          <w:divsChild>
            <w:div w:id="2077895616">
              <w:marLeft w:val="0"/>
              <w:marRight w:val="0"/>
              <w:marTop w:val="0"/>
              <w:marBottom w:val="0"/>
              <w:divBdr>
                <w:top w:val="none" w:sz="0" w:space="0" w:color="auto"/>
                <w:left w:val="none" w:sz="0" w:space="0" w:color="auto"/>
                <w:bottom w:val="none" w:sz="0" w:space="0" w:color="auto"/>
                <w:right w:val="none" w:sz="0" w:space="0" w:color="auto"/>
              </w:divBdr>
            </w:div>
            <w:div w:id="323819502">
              <w:marLeft w:val="0"/>
              <w:marRight w:val="0"/>
              <w:marTop w:val="0"/>
              <w:marBottom w:val="0"/>
              <w:divBdr>
                <w:top w:val="none" w:sz="0" w:space="0" w:color="auto"/>
                <w:left w:val="none" w:sz="0" w:space="0" w:color="auto"/>
                <w:bottom w:val="none" w:sz="0" w:space="0" w:color="auto"/>
                <w:right w:val="none" w:sz="0" w:space="0" w:color="auto"/>
              </w:divBdr>
            </w:div>
          </w:divsChild>
        </w:div>
        <w:div w:id="214859738">
          <w:marLeft w:val="0"/>
          <w:marRight w:val="0"/>
          <w:marTop w:val="0"/>
          <w:marBottom w:val="0"/>
          <w:divBdr>
            <w:top w:val="none" w:sz="0" w:space="0" w:color="auto"/>
            <w:left w:val="none" w:sz="0" w:space="0" w:color="auto"/>
            <w:bottom w:val="none" w:sz="0" w:space="0" w:color="auto"/>
            <w:right w:val="none" w:sz="0" w:space="0" w:color="auto"/>
          </w:divBdr>
          <w:divsChild>
            <w:div w:id="568468834">
              <w:marLeft w:val="0"/>
              <w:marRight w:val="0"/>
              <w:marTop w:val="0"/>
              <w:marBottom w:val="0"/>
              <w:divBdr>
                <w:top w:val="none" w:sz="0" w:space="0" w:color="auto"/>
                <w:left w:val="none" w:sz="0" w:space="0" w:color="auto"/>
                <w:bottom w:val="none" w:sz="0" w:space="0" w:color="auto"/>
                <w:right w:val="none" w:sz="0" w:space="0" w:color="auto"/>
              </w:divBdr>
            </w:div>
            <w:div w:id="1035887810">
              <w:marLeft w:val="0"/>
              <w:marRight w:val="0"/>
              <w:marTop w:val="0"/>
              <w:marBottom w:val="0"/>
              <w:divBdr>
                <w:top w:val="none" w:sz="0" w:space="0" w:color="auto"/>
                <w:left w:val="none" w:sz="0" w:space="0" w:color="auto"/>
                <w:bottom w:val="none" w:sz="0" w:space="0" w:color="auto"/>
                <w:right w:val="none" w:sz="0" w:space="0" w:color="auto"/>
              </w:divBdr>
            </w:div>
          </w:divsChild>
        </w:div>
        <w:div w:id="470905891">
          <w:marLeft w:val="0"/>
          <w:marRight w:val="0"/>
          <w:marTop w:val="0"/>
          <w:marBottom w:val="0"/>
          <w:divBdr>
            <w:top w:val="none" w:sz="0" w:space="0" w:color="auto"/>
            <w:left w:val="none" w:sz="0" w:space="0" w:color="auto"/>
            <w:bottom w:val="none" w:sz="0" w:space="0" w:color="auto"/>
            <w:right w:val="none" w:sz="0" w:space="0" w:color="auto"/>
          </w:divBdr>
          <w:divsChild>
            <w:div w:id="1943495369">
              <w:marLeft w:val="0"/>
              <w:marRight w:val="0"/>
              <w:marTop w:val="0"/>
              <w:marBottom w:val="0"/>
              <w:divBdr>
                <w:top w:val="none" w:sz="0" w:space="0" w:color="auto"/>
                <w:left w:val="none" w:sz="0" w:space="0" w:color="auto"/>
                <w:bottom w:val="none" w:sz="0" w:space="0" w:color="auto"/>
                <w:right w:val="none" w:sz="0" w:space="0" w:color="auto"/>
              </w:divBdr>
            </w:div>
            <w:div w:id="122190977">
              <w:marLeft w:val="0"/>
              <w:marRight w:val="0"/>
              <w:marTop w:val="0"/>
              <w:marBottom w:val="0"/>
              <w:divBdr>
                <w:top w:val="none" w:sz="0" w:space="0" w:color="auto"/>
                <w:left w:val="none" w:sz="0" w:space="0" w:color="auto"/>
                <w:bottom w:val="none" w:sz="0" w:space="0" w:color="auto"/>
                <w:right w:val="none" w:sz="0" w:space="0" w:color="auto"/>
              </w:divBdr>
            </w:div>
          </w:divsChild>
        </w:div>
        <w:div w:id="140580185">
          <w:marLeft w:val="0"/>
          <w:marRight w:val="0"/>
          <w:marTop w:val="0"/>
          <w:marBottom w:val="0"/>
          <w:divBdr>
            <w:top w:val="none" w:sz="0" w:space="0" w:color="auto"/>
            <w:left w:val="none" w:sz="0" w:space="0" w:color="auto"/>
            <w:bottom w:val="none" w:sz="0" w:space="0" w:color="auto"/>
            <w:right w:val="none" w:sz="0" w:space="0" w:color="auto"/>
          </w:divBdr>
          <w:divsChild>
            <w:div w:id="422649747">
              <w:marLeft w:val="0"/>
              <w:marRight w:val="0"/>
              <w:marTop w:val="0"/>
              <w:marBottom w:val="0"/>
              <w:divBdr>
                <w:top w:val="none" w:sz="0" w:space="0" w:color="auto"/>
                <w:left w:val="none" w:sz="0" w:space="0" w:color="auto"/>
                <w:bottom w:val="none" w:sz="0" w:space="0" w:color="auto"/>
                <w:right w:val="none" w:sz="0" w:space="0" w:color="auto"/>
              </w:divBdr>
            </w:div>
            <w:div w:id="1368681426">
              <w:marLeft w:val="0"/>
              <w:marRight w:val="0"/>
              <w:marTop w:val="0"/>
              <w:marBottom w:val="0"/>
              <w:divBdr>
                <w:top w:val="none" w:sz="0" w:space="0" w:color="auto"/>
                <w:left w:val="none" w:sz="0" w:space="0" w:color="auto"/>
                <w:bottom w:val="none" w:sz="0" w:space="0" w:color="auto"/>
                <w:right w:val="none" w:sz="0" w:space="0" w:color="auto"/>
              </w:divBdr>
            </w:div>
          </w:divsChild>
        </w:div>
        <w:div w:id="996147485">
          <w:marLeft w:val="0"/>
          <w:marRight w:val="0"/>
          <w:marTop w:val="0"/>
          <w:marBottom w:val="0"/>
          <w:divBdr>
            <w:top w:val="none" w:sz="0" w:space="0" w:color="auto"/>
            <w:left w:val="none" w:sz="0" w:space="0" w:color="auto"/>
            <w:bottom w:val="none" w:sz="0" w:space="0" w:color="auto"/>
            <w:right w:val="none" w:sz="0" w:space="0" w:color="auto"/>
          </w:divBdr>
          <w:divsChild>
            <w:div w:id="1983074139">
              <w:marLeft w:val="0"/>
              <w:marRight w:val="0"/>
              <w:marTop w:val="0"/>
              <w:marBottom w:val="0"/>
              <w:divBdr>
                <w:top w:val="none" w:sz="0" w:space="0" w:color="auto"/>
                <w:left w:val="none" w:sz="0" w:space="0" w:color="auto"/>
                <w:bottom w:val="none" w:sz="0" w:space="0" w:color="auto"/>
                <w:right w:val="none" w:sz="0" w:space="0" w:color="auto"/>
              </w:divBdr>
            </w:div>
            <w:div w:id="1118140449">
              <w:marLeft w:val="0"/>
              <w:marRight w:val="0"/>
              <w:marTop w:val="0"/>
              <w:marBottom w:val="0"/>
              <w:divBdr>
                <w:top w:val="none" w:sz="0" w:space="0" w:color="auto"/>
                <w:left w:val="none" w:sz="0" w:space="0" w:color="auto"/>
                <w:bottom w:val="none" w:sz="0" w:space="0" w:color="auto"/>
                <w:right w:val="none" w:sz="0" w:space="0" w:color="auto"/>
              </w:divBdr>
            </w:div>
          </w:divsChild>
        </w:div>
        <w:div w:id="1355232198">
          <w:marLeft w:val="0"/>
          <w:marRight w:val="0"/>
          <w:marTop w:val="0"/>
          <w:marBottom w:val="0"/>
          <w:divBdr>
            <w:top w:val="none" w:sz="0" w:space="0" w:color="auto"/>
            <w:left w:val="none" w:sz="0" w:space="0" w:color="auto"/>
            <w:bottom w:val="none" w:sz="0" w:space="0" w:color="auto"/>
            <w:right w:val="none" w:sz="0" w:space="0" w:color="auto"/>
          </w:divBdr>
          <w:divsChild>
            <w:div w:id="1328628204">
              <w:marLeft w:val="0"/>
              <w:marRight w:val="0"/>
              <w:marTop w:val="0"/>
              <w:marBottom w:val="0"/>
              <w:divBdr>
                <w:top w:val="none" w:sz="0" w:space="0" w:color="auto"/>
                <w:left w:val="none" w:sz="0" w:space="0" w:color="auto"/>
                <w:bottom w:val="none" w:sz="0" w:space="0" w:color="auto"/>
                <w:right w:val="none" w:sz="0" w:space="0" w:color="auto"/>
              </w:divBdr>
            </w:div>
            <w:div w:id="63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2560">
      <w:bodyDiv w:val="1"/>
      <w:marLeft w:val="0"/>
      <w:marRight w:val="0"/>
      <w:marTop w:val="0"/>
      <w:marBottom w:val="0"/>
      <w:divBdr>
        <w:top w:val="none" w:sz="0" w:space="0" w:color="auto"/>
        <w:left w:val="none" w:sz="0" w:space="0" w:color="auto"/>
        <w:bottom w:val="none" w:sz="0" w:space="0" w:color="auto"/>
        <w:right w:val="none" w:sz="0" w:space="0" w:color="auto"/>
      </w:divBdr>
      <w:divsChild>
        <w:div w:id="936055614">
          <w:marLeft w:val="0"/>
          <w:marRight w:val="0"/>
          <w:marTop w:val="450"/>
          <w:marBottom w:val="300"/>
          <w:divBdr>
            <w:top w:val="none" w:sz="0" w:space="0" w:color="auto"/>
            <w:left w:val="none" w:sz="0" w:space="0" w:color="auto"/>
            <w:bottom w:val="none" w:sz="0" w:space="0" w:color="auto"/>
            <w:right w:val="none" w:sz="0" w:space="0" w:color="auto"/>
          </w:divBdr>
        </w:div>
        <w:div w:id="1928030201">
          <w:marLeft w:val="0"/>
          <w:marRight w:val="0"/>
          <w:marTop w:val="0"/>
          <w:marBottom w:val="0"/>
          <w:divBdr>
            <w:top w:val="none" w:sz="0" w:space="0" w:color="auto"/>
            <w:left w:val="none" w:sz="0" w:space="0" w:color="auto"/>
            <w:bottom w:val="none" w:sz="0" w:space="0" w:color="auto"/>
            <w:right w:val="none" w:sz="0" w:space="0" w:color="auto"/>
          </w:divBdr>
          <w:divsChild>
            <w:div w:id="846210425">
              <w:marLeft w:val="0"/>
              <w:marRight w:val="0"/>
              <w:marTop w:val="0"/>
              <w:marBottom w:val="0"/>
              <w:divBdr>
                <w:top w:val="none" w:sz="0" w:space="0" w:color="auto"/>
                <w:left w:val="none" w:sz="0" w:space="0" w:color="auto"/>
                <w:bottom w:val="none" w:sz="0" w:space="0" w:color="auto"/>
                <w:right w:val="none" w:sz="0" w:space="0" w:color="auto"/>
              </w:divBdr>
            </w:div>
            <w:div w:id="404912089">
              <w:marLeft w:val="0"/>
              <w:marRight w:val="0"/>
              <w:marTop w:val="0"/>
              <w:marBottom w:val="0"/>
              <w:divBdr>
                <w:top w:val="none" w:sz="0" w:space="0" w:color="auto"/>
                <w:left w:val="none" w:sz="0" w:space="0" w:color="auto"/>
                <w:bottom w:val="none" w:sz="0" w:space="0" w:color="auto"/>
                <w:right w:val="none" w:sz="0" w:space="0" w:color="auto"/>
              </w:divBdr>
            </w:div>
          </w:divsChild>
        </w:div>
        <w:div w:id="925845683">
          <w:marLeft w:val="0"/>
          <w:marRight w:val="0"/>
          <w:marTop w:val="0"/>
          <w:marBottom w:val="0"/>
          <w:divBdr>
            <w:top w:val="none" w:sz="0" w:space="0" w:color="auto"/>
            <w:left w:val="none" w:sz="0" w:space="0" w:color="auto"/>
            <w:bottom w:val="none" w:sz="0" w:space="0" w:color="auto"/>
            <w:right w:val="none" w:sz="0" w:space="0" w:color="auto"/>
          </w:divBdr>
          <w:divsChild>
            <w:div w:id="1679500848">
              <w:marLeft w:val="0"/>
              <w:marRight w:val="0"/>
              <w:marTop w:val="0"/>
              <w:marBottom w:val="0"/>
              <w:divBdr>
                <w:top w:val="none" w:sz="0" w:space="0" w:color="auto"/>
                <w:left w:val="none" w:sz="0" w:space="0" w:color="auto"/>
                <w:bottom w:val="none" w:sz="0" w:space="0" w:color="auto"/>
                <w:right w:val="none" w:sz="0" w:space="0" w:color="auto"/>
              </w:divBdr>
            </w:div>
            <w:div w:id="588391845">
              <w:marLeft w:val="0"/>
              <w:marRight w:val="0"/>
              <w:marTop w:val="0"/>
              <w:marBottom w:val="0"/>
              <w:divBdr>
                <w:top w:val="none" w:sz="0" w:space="0" w:color="auto"/>
                <w:left w:val="none" w:sz="0" w:space="0" w:color="auto"/>
                <w:bottom w:val="none" w:sz="0" w:space="0" w:color="auto"/>
                <w:right w:val="none" w:sz="0" w:space="0" w:color="auto"/>
              </w:divBdr>
            </w:div>
          </w:divsChild>
        </w:div>
        <w:div w:id="1720320975">
          <w:marLeft w:val="0"/>
          <w:marRight w:val="0"/>
          <w:marTop w:val="0"/>
          <w:marBottom w:val="0"/>
          <w:divBdr>
            <w:top w:val="none" w:sz="0" w:space="0" w:color="auto"/>
            <w:left w:val="none" w:sz="0" w:space="0" w:color="auto"/>
            <w:bottom w:val="none" w:sz="0" w:space="0" w:color="auto"/>
            <w:right w:val="none" w:sz="0" w:space="0" w:color="auto"/>
          </w:divBdr>
          <w:divsChild>
            <w:div w:id="583149689">
              <w:marLeft w:val="0"/>
              <w:marRight w:val="0"/>
              <w:marTop w:val="0"/>
              <w:marBottom w:val="0"/>
              <w:divBdr>
                <w:top w:val="none" w:sz="0" w:space="0" w:color="auto"/>
                <w:left w:val="none" w:sz="0" w:space="0" w:color="auto"/>
                <w:bottom w:val="none" w:sz="0" w:space="0" w:color="auto"/>
                <w:right w:val="none" w:sz="0" w:space="0" w:color="auto"/>
              </w:divBdr>
            </w:div>
            <w:div w:id="868030959">
              <w:marLeft w:val="0"/>
              <w:marRight w:val="0"/>
              <w:marTop w:val="0"/>
              <w:marBottom w:val="0"/>
              <w:divBdr>
                <w:top w:val="none" w:sz="0" w:space="0" w:color="auto"/>
                <w:left w:val="none" w:sz="0" w:space="0" w:color="auto"/>
                <w:bottom w:val="none" w:sz="0" w:space="0" w:color="auto"/>
                <w:right w:val="none" w:sz="0" w:space="0" w:color="auto"/>
              </w:divBdr>
            </w:div>
          </w:divsChild>
        </w:div>
        <w:div w:id="1686328222">
          <w:marLeft w:val="0"/>
          <w:marRight w:val="0"/>
          <w:marTop w:val="0"/>
          <w:marBottom w:val="0"/>
          <w:divBdr>
            <w:top w:val="none" w:sz="0" w:space="0" w:color="auto"/>
            <w:left w:val="none" w:sz="0" w:space="0" w:color="auto"/>
            <w:bottom w:val="none" w:sz="0" w:space="0" w:color="auto"/>
            <w:right w:val="none" w:sz="0" w:space="0" w:color="auto"/>
          </w:divBdr>
          <w:divsChild>
            <w:div w:id="776094539">
              <w:marLeft w:val="0"/>
              <w:marRight w:val="0"/>
              <w:marTop w:val="0"/>
              <w:marBottom w:val="0"/>
              <w:divBdr>
                <w:top w:val="none" w:sz="0" w:space="0" w:color="auto"/>
                <w:left w:val="none" w:sz="0" w:space="0" w:color="auto"/>
                <w:bottom w:val="none" w:sz="0" w:space="0" w:color="auto"/>
                <w:right w:val="none" w:sz="0" w:space="0" w:color="auto"/>
              </w:divBdr>
            </w:div>
            <w:div w:id="1090933305">
              <w:marLeft w:val="0"/>
              <w:marRight w:val="0"/>
              <w:marTop w:val="0"/>
              <w:marBottom w:val="0"/>
              <w:divBdr>
                <w:top w:val="none" w:sz="0" w:space="0" w:color="auto"/>
                <w:left w:val="none" w:sz="0" w:space="0" w:color="auto"/>
                <w:bottom w:val="none" w:sz="0" w:space="0" w:color="auto"/>
                <w:right w:val="none" w:sz="0" w:space="0" w:color="auto"/>
              </w:divBdr>
            </w:div>
          </w:divsChild>
        </w:div>
        <w:div w:id="1087074576">
          <w:marLeft w:val="0"/>
          <w:marRight w:val="0"/>
          <w:marTop w:val="0"/>
          <w:marBottom w:val="0"/>
          <w:divBdr>
            <w:top w:val="none" w:sz="0" w:space="0" w:color="auto"/>
            <w:left w:val="none" w:sz="0" w:space="0" w:color="auto"/>
            <w:bottom w:val="none" w:sz="0" w:space="0" w:color="auto"/>
            <w:right w:val="none" w:sz="0" w:space="0" w:color="auto"/>
          </w:divBdr>
          <w:divsChild>
            <w:div w:id="37703328">
              <w:marLeft w:val="0"/>
              <w:marRight w:val="0"/>
              <w:marTop w:val="0"/>
              <w:marBottom w:val="0"/>
              <w:divBdr>
                <w:top w:val="none" w:sz="0" w:space="0" w:color="auto"/>
                <w:left w:val="none" w:sz="0" w:space="0" w:color="auto"/>
                <w:bottom w:val="none" w:sz="0" w:space="0" w:color="auto"/>
                <w:right w:val="none" w:sz="0" w:space="0" w:color="auto"/>
              </w:divBdr>
            </w:div>
            <w:div w:id="1947693953">
              <w:marLeft w:val="0"/>
              <w:marRight w:val="0"/>
              <w:marTop w:val="0"/>
              <w:marBottom w:val="0"/>
              <w:divBdr>
                <w:top w:val="none" w:sz="0" w:space="0" w:color="auto"/>
                <w:left w:val="none" w:sz="0" w:space="0" w:color="auto"/>
                <w:bottom w:val="none" w:sz="0" w:space="0" w:color="auto"/>
                <w:right w:val="none" w:sz="0" w:space="0" w:color="auto"/>
              </w:divBdr>
            </w:div>
          </w:divsChild>
        </w:div>
        <w:div w:id="936595714">
          <w:marLeft w:val="0"/>
          <w:marRight w:val="0"/>
          <w:marTop w:val="0"/>
          <w:marBottom w:val="0"/>
          <w:divBdr>
            <w:top w:val="none" w:sz="0" w:space="0" w:color="auto"/>
            <w:left w:val="none" w:sz="0" w:space="0" w:color="auto"/>
            <w:bottom w:val="none" w:sz="0" w:space="0" w:color="auto"/>
            <w:right w:val="none" w:sz="0" w:space="0" w:color="auto"/>
          </w:divBdr>
          <w:divsChild>
            <w:div w:id="663359127">
              <w:marLeft w:val="0"/>
              <w:marRight w:val="0"/>
              <w:marTop w:val="0"/>
              <w:marBottom w:val="0"/>
              <w:divBdr>
                <w:top w:val="none" w:sz="0" w:space="0" w:color="auto"/>
                <w:left w:val="none" w:sz="0" w:space="0" w:color="auto"/>
                <w:bottom w:val="none" w:sz="0" w:space="0" w:color="auto"/>
                <w:right w:val="none" w:sz="0" w:space="0" w:color="auto"/>
              </w:divBdr>
            </w:div>
            <w:div w:id="1105921686">
              <w:marLeft w:val="0"/>
              <w:marRight w:val="0"/>
              <w:marTop w:val="0"/>
              <w:marBottom w:val="0"/>
              <w:divBdr>
                <w:top w:val="none" w:sz="0" w:space="0" w:color="auto"/>
                <w:left w:val="none" w:sz="0" w:space="0" w:color="auto"/>
                <w:bottom w:val="none" w:sz="0" w:space="0" w:color="auto"/>
                <w:right w:val="none" w:sz="0" w:space="0" w:color="auto"/>
              </w:divBdr>
            </w:div>
          </w:divsChild>
        </w:div>
        <w:div w:id="1746566454">
          <w:marLeft w:val="0"/>
          <w:marRight w:val="0"/>
          <w:marTop w:val="0"/>
          <w:marBottom w:val="0"/>
          <w:divBdr>
            <w:top w:val="none" w:sz="0" w:space="0" w:color="auto"/>
            <w:left w:val="none" w:sz="0" w:space="0" w:color="auto"/>
            <w:bottom w:val="none" w:sz="0" w:space="0" w:color="auto"/>
            <w:right w:val="none" w:sz="0" w:space="0" w:color="auto"/>
          </w:divBdr>
          <w:divsChild>
            <w:div w:id="1229460269">
              <w:marLeft w:val="0"/>
              <w:marRight w:val="0"/>
              <w:marTop w:val="0"/>
              <w:marBottom w:val="0"/>
              <w:divBdr>
                <w:top w:val="none" w:sz="0" w:space="0" w:color="auto"/>
                <w:left w:val="none" w:sz="0" w:space="0" w:color="auto"/>
                <w:bottom w:val="none" w:sz="0" w:space="0" w:color="auto"/>
                <w:right w:val="none" w:sz="0" w:space="0" w:color="auto"/>
              </w:divBdr>
            </w:div>
            <w:div w:id="757941542">
              <w:marLeft w:val="0"/>
              <w:marRight w:val="0"/>
              <w:marTop w:val="0"/>
              <w:marBottom w:val="0"/>
              <w:divBdr>
                <w:top w:val="none" w:sz="0" w:space="0" w:color="auto"/>
                <w:left w:val="none" w:sz="0" w:space="0" w:color="auto"/>
                <w:bottom w:val="none" w:sz="0" w:space="0" w:color="auto"/>
                <w:right w:val="none" w:sz="0" w:space="0" w:color="auto"/>
              </w:divBdr>
            </w:div>
          </w:divsChild>
        </w:div>
        <w:div w:id="723287254">
          <w:marLeft w:val="0"/>
          <w:marRight w:val="0"/>
          <w:marTop w:val="0"/>
          <w:marBottom w:val="0"/>
          <w:divBdr>
            <w:top w:val="none" w:sz="0" w:space="0" w:color="auto"/>
            <w:left w:val="none" w:sz="0" w:space="0" w:color="auto"/>
            <w:bottom w:val="none" w:sz="0" w:space="0" w:color="auto"/>
            <w:right w:val="none" w:sz="0" w:space="0" w:color="auto"/>
          </w:divBdr>
          <w:divsChild>
            <w:div w:id="837696246">
              <w:marLeft w:val="0"/>
              <w:marRight w:val="0"/>
              <w:marTop w:val="0"/>
              <w:marBottom w:val="0"/>
              <w:divBdr>
                <w:top w:val="none" w:sz="0" w:space="0" w:color="auto"/>
                <w:left w:val="none" w:sz="0" w:space="0" w:color="auto"/>
                <w:bottom w:val="none" w:sz="0" w:space="0" w:color="auto"/>
                <w:right w:val="none" w:sz="0" w:space="0" w:color="auto"/>
              </w:divBdr>
            </w:div>
            <w:div w:id="2142460538">
              <w:marLeft w:val="0"/>
              <w:marRight w:val="0"/>
              <w:marTop w:val="0"/>
              <w:marBottom w:val="0"/>
              <w:divBdr>
                <w:top w:val="none" w:sz="0" w:space="0" w:color="auto"/>
                <w:left w:val="none" w:sz="0" w:space="0" w:color="auto"/>
                <w:bottom w:val="none" w:sz="0" w:space="0" w:color="auto"/>
                <w:right w:val="none" w:sz="0" w:space="0" w:color="auto"/>
              </w:divBdr>
            </w:div>
          </w:divsChild>
        </w:div>
        <w:div w:id="918827727">
          <w:marLeft w:val="0"/>
          <w:marRight w:val="0"/>
          <w:marTop w:val="0"/>
          <w:marBottom w:val="0"/>
          <w:divBdr>
            <w:top w:val="none" w:sz="0" w:space="0" w:color="auto"/>
            <w:left w:val="none" w:sz="0" w:space="0" w:color="auto"/>
            <w:bottom w:val="none" w:sz="0" w:space="0" w:color="auto"/>
            <w:right w:val="none" w:sz="0" w:space="0" w:color="auto"/>
          </w:divBdr>
          <w:divsChild>
            <w:div w:id="1243300953">
              <w:marLeft w:val="0"/>
              <w:marRight w:val="0"/>
              <w:marTop w:val="0"/>
              <w:marBottom w:val="0"/>
              <w:divBdr>
                <w:top w:val="none" w:sz="0" w:space="0" w:color="auto"/>
                <w:left w:val="none" w:sz="0" w:space="0" w:color="auto"/>
                <w:bottom w:val="none" w:sz="0" w:space="0" w:color="auto"/>
                <w:right w:val="none" w:sz="0" w:space="0" w:color="auto"/>
              </w:divBdr>
            </w:div>
            <w:div w:id="51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7502">
      <w:bodyDiv w:val="1"/>
      <w:marLeft w:val="0"/>
      <w:marRight w:val="0"/>
      <w:marTop w:val="0"/>
      <w:marBottom w:val="0"/>
      <w:divBdr>
        <w:top w:val="none" w:sz="0" w:space="0" w:color="auto"/>
        <w:left w:val="none" w:sz="0" w:space="0" w:color="auto"/>
        <w:bottom w:val="none" w:sz="0" w:space="0" w:color="auto"/>
        <w:right w:val="none" w:sz="0" w:space="0" w:color="auto"/>
      </w:divBdr>
      <w:divsChild>
        <w:div w:id="1864829227">
          <w:marLeft w:val="0"/>
          <w:marRight w:val="0"/>
          <w:marTop w:val="0"/>
          <w:marBottom w:val="0"/>
          <w:divBdr>
            <w:top w:val="none" w:sz="0" w:space="0" w:color="auto"/>
            <w:left w:val="none" w:sz="0" w:space="0" w:color="auto"/>
            <w:bottom w:val="none" w:sz="0" w:space="0" w:color="auto"/>
            <w:right w:val="none" w:sz="0" w:space="0" w:color="auto"/>
          </w:divBdr>
          <w:divsChild>
            <w:div w:id="583688005">
              <w:marLeft w:val="0"/>
              <w:marRight w:val="0"/>
              <w:marTop w:val="0"/>
              <w:marBottom w:val="0"/>
              <w:divBdr>
                <w:top w:val="none" w:sz="0" w:space="0" w:color="auto"/>
                <w:left w:val="none" w:sz="0" w:space="0" w:color="auto"/>
                <w:bottom w:val="none" w:sz="0" w:space="0" w:color="auto"/>
                <w:right w:val="none" w:sz="0" w:space="0" w:color="auto"/>
              </w:divBdr>
              <w:divsChild>
                <w:div w:id="721564640">
                  <w:marLeft w:val="0"/>
                  <w:marRight w:val="0"/>
                  <w:marTop w:val="0"/>
                  <w:marBottom w:val="0"/>
                  <w:divBdr>
                    <w:top w:val="none" w:sz="0" w:space="0" w:color="auto"/>
                    <w:left w:val="none" w:sz="0" w:space="0" w:color="auto"/>
                    <w:bottom w:val="none" w:sz="0" w:space="0" w:color="auto"/>
                    <w:right w:val="none" w:sz="0" w:space="0" w:color="auto"/>
                  </w:divBdr>
                  <w:divsChild>
                    <w:div w:id="1694499604">
                      <w:marLeft w:val="0"/>
                      <w:marRight w:val="0"/>
                      <w:marTop w:val="0"/>
                      <w:marBottom w:val="0"/>
                      <w:divBdr>
                        <w:top w:val="none" w:sz="0" w:space="0" w:color="auto"/>
                        <w:left w:val="none" w:sz="0" w:space="0" w:color="auto"/>
                        <w:bottom w:val="none" w:sz="0" w:space="0" w:color="auto"/>
                        <w:right w:val="none" w:sz="0" w:space="0" w:color="auto"/>
                      </w:divBdr>
                      <w:divsChild>
                        <w:div w:id="2132631481">
                          <w:marLeft w:val="0"/>
                          <w:marRight w:val="0"/>
                          <w:marTop w:val="0"/>
                          <w:marBottom w:val="0"/>
                          <w:divBdr>
                            <w:top w:val="none" w:sz="0" w:space="0" w:color="auto"/>
                            <w:left w:val="none" w:sz="0" w:space="0" w:color="auto"/>
                            <w:bottom w:val="none" w:sz="0" w:space="0" w:color="auto"/>
                            <w:right w:val="none" w:sz="0" w:space="0" w:color="auto"/>
                          </w:divBdr>
                          <w:divsChild>
                            <w:div w:id="326783362">
                              <w:marLeft w:val="0"/>
                              <w:marRight w:val="0"/>
                              <w:marTop w:val="0"/>
                              <w:marBottom w:val="0"/>
                              <w:divBdr>
                                <w:top w:val="none" w:sz="0" w:space="0" w:color="auto"/>
                                <w:left w:val="none" w:sz="0" w:space="0" w:color="auto"/>
                                <w:bottom w:val="none" w:sz="0" w:space="0" w:color="auto"/>
                                <w:right w:val="none" w:sz="0" w:space="0" w:color="auto"/>
                              </w:divBdr>
                              <w:divsChild>
                                <w:div w:id="1112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986993">
      <w:bodyDiv w:val="1"/>
      <w:marLeft w:val="0"/>
      <w:marRight w:val="0"/>
      <w:marTop w:val="0"/>
      <w:marBottom w:val="0"/>
      <w:divBdr>
        <w:top w:val="none" w:sz="0" w:space="0" w:color="auto"/>
        <w:left w:val="none" w:sz="0" w:space="0" w:color="auto"/>
        <w:bottom w:val="none" w:sz="0" w:space="0" w:color="auto"/>
        <w:right w:val="none" w:sz="0" w:space="0" w:color="auto"/>
      </w:divBdr>
      <w:divsChild>
        <w:div w:id="950821175">
          <w:marLeft w:val="0"/>
          <w:marRight w:val="0"/>
          <w:marTop w:val="450"/>
          <w:marBottom w:val="300"/>
          <w:divBdr>
            <w:top w:val="none" w:sz="0" w:space="0" w:color="auto"/>
            <w:left w:val="none" w:sz="0" w:space="0" w:color="auto"/>
            <w:bottom w:val="none" w:sz="0" w:space="0" w:color="auto"/>
            <w:right w:val="none" w:sz="0" w:space="0" w:color="auto"/>
          </w:divBdr>
        </w:div>
        <w:div w:id="601495186">
          <w:marLeft w:val="0"/>
          <w:marRight w:val="0"/>
          <w:marTop w:val="0"/>
          <w:marBottom w:val="0"/>
          <w:divBdr>
            <w:top w:val="none" w:sz="0" w:space="0" w:color="auto"/>
            <w:left w:val="none" w:sz="0" w:space="0" w:color="auto"/>
            <w:bottom w:val="none" w:sz="0" w:space="0" w:color="auto"/>
            <w:right w:val="none" w:sz="0" w:space="0" w:color="auto"/>
          </w:divBdr>
          <w:divsChild>
            <w:div w:id="838347987">
              <w:marLeft w:val="0"/>
              <w:marRight w:val="0"/>
              <w:marTop w:val="0"/>
              <w:marBottom w:val="0"/>
              <w:divBdr>
                <w:top w:val="none" w:sz="0" w:space="0" w:color="auto"/>
                <w:left w:val="none" w:sz="0" w:space="0" w:color="auto"/>
                <w:bottom w:val="none" w:sz="0" w:space="0" w:color="auto"/>
                <w:right w:val="none" w:sz="0" w:space="0" w:color="auto"/>
              </w:divBdr>
            </w:div>
            <w:div w:id="720137381">
              <w:marLeft w:val="0"/>
              <w:marRight w:val="0"/>
              <w:marTop w:val="0"/>
              <w:marBottom w:val="0"/>
              <w:divBdr>
                <w:top w:val="none" w:sz="0" w:space="0" w:color="auto"/>
                <w:left w:val="none" w:sz="0" w:space="0" w:color="auto"/>
                <w:bottom w:val="none" w:sz="0" w:space="0" w:color="auto"/>
                <w:right w:val="none" w:sz="0" w:space="0" w:color="auto"/>
              </w:divBdr>
            </w:div>
          </w:divsChild>
        </w:div>
        <w:div w:id="876086454">
          <w:marLeft w:val="0"/>
          <w:marRight w:val="0"/>
          <w:marTop w:val="0"/>
          <w:marBottom w:val="0"/>
          <w:divBdr>
            <w:top w:val="none" w:sz="0" w:space="0" w:color="auto"/>
            <w:left w:val="none" w:sz="0" w:space="0" w:color="auto"/>
            <w:bottom w:val="none" w:sz="0" w:space="0" w:color="auto"/>
            <w:right w:val="none" w:sz="0" w:space="0" w:color="auto"/>
          </w:divBdr>
          <w:divsChild>
            <w:div w:id="1722509855">
              <w:marLeft w:val="0"/>
              <w:marRight w:val="0"/>
              <w:marTop w:val="0"/>
              <w:marBottom w:val="0"/>
              <w:divBdr>
                <w:top w:val="none" w:sz="0" w:space="0" w:color="auto"/>
                <w:left w:val="none" w:sz="0" w:space="0" w:color="auto"/>
                <w:bottom w:val="none" w:sz="0" w:space="0" w:color="auto"/>
                <w:right w:val="none" w:sz="0" w:space="0" w:color="auto"/>
              </w:divBdr>
            </w:div>
            <w:div w:id="1372607986">
              <w:marLeft w:val="0"/>
              <w:marRight w:val="0"/>
              <w:marTop w:val="0"/>
              <w:marBottom w:val="0"/>
              <w:divBdr>
                <w:top w:val="none" w:sz="0" w:space="0" w:color="auto"/>
                <w:left w:val="none" w:sz="0" w:space="0" w:color="auto"/>
                <w:bottom w:val="none" w:sz="0" w:space="0" w:color="auto"/>
                <w:right w:val="none" w:sz="0" w:space="0" w:color="auto"/>
              </w:divBdr>
            </w:div>
          </w:divsChild>
        </w:div>
        <w:div w:id="1178497637">
          <w:marLeft w:val="0"/>
          <w:marRight w:val="0"/>
          <w:marTop w:val="0"/>
          <w:marBottom w:val="0"/>
          <w:divBdr>
            <w:top w:val="none" w:sz="0" w:space="0" w:color="auto"/>
            <w:left w:val="none" w:sz="0" w:space="0" w:color="auto"/>
            <w:bottom w:val="none" w:sz="0" w:space="0" w:color="auto"/>
            <w:right w:val="none" w:sz="0" w:space="0" w:color="auto"/>
          </w:divBdr>
          <w:divsChild>
            <w:div w:id="982778600">
              <w:marLeft w:val="0"/>
              <w:marRight w:val="0"/>
              <w:marTop w:val="0"/>
              <w:marBottom w:val="0"/>
              <w:divBdr>
                <w:top w:val="none" w:sz="0" w:space="0" w:color="auto"/>
                <w:left w:val="none" w:sz="0" w:space="0" w:color="auto"/>
                <w:bottom w:val="none" w:sz="0" w:space="0" w:color="auto"/>
                <w:right w:val="none" w:sz="0" w:space="0" w:color="auto"/>
              </w:divBdr>
            </w:div>
            <w:div w:id="125318616">
              <w:marLeft w:val="0"/>
              <w:marRight w:val="0"/>
              <w:marTop w:val="0"/>
              <w:marBottom w:val="0"/>
              <w:divBdr>
                <w:top w:val="none" w:sz="0" w:space="0" w:color="auto"/>
                <w:left w:val="none" w:sz="0" w:space="0" w:color="auto"/>
                <w:bottom w:val="none" w:sz="0" w:space="0" w:color="auto"/>
                <w:right w:val="none" w:sz="0" w:space="0" w:color="auto"/>
              </w:divBdr>
            </w:div>
          </w:divsChild>
        </w:div>
        <w:div w:id="1196043830">
          <w:marLeft w:val="0"/>
          <w:marRight w:val="0"/>
          <w:marTop w:val="0"/>
          <w:marBottom w:val="0"/>
          <w:divBdr>
            <w:top w:val="none" w:sz="0" w:space="0" w:color="auto"/>
            <w:left w:val="none" w:sz="0" w:space="0" w:color="auto"/>
            <w:bottom w:val="none" w:sz="0" w:space="0" w:color="auto"/>
            <w:right w:val="none" w:sz="0" w:space="0" w:color="auto"/>
          </w:divBdr>
          <w:divsChild>
            <w:div w:id="766383454">
              <w:marLeft w:val="0"/>
              <w:marRight w:val="0"/>
              <w:marTop w:val="0"/>
              <w:marBottom w:val="0"/>
              <w:divBdr>
                <w:top w:val="none" w:sz="0" w:space="0" w:color="auto"/>
                <w:left w:val="none" w:sz="0" w:space="0" w:color="auto"/>
                <w:bottom w:val="none" w:sz="0" w:space="0" w:color="auto"/>
                <w:right w:val="none" w:sz="0" w:space="0" w:color="auto"/>
              </w:divBdr>
            </w:div>
          </w:divsChild>
        </w:div>
        <w:div w:id="744650008">
          <w:marLeft w:val="0"/>
          <w:marRight w:val="0"/>
          <w:marTop w:val="0"/>
          <w:marBottom w:val="0"/>
          <w:divBdr>
            <w:top w:val="none" w:sz="0" w:space="0" w:color="auto"/>
            <w:left w:val="none" w:sz="0" w:space="0" w:color="auto"/>
            <w:bottom w:val="none" w:sz="0" w:space="0" w:color="auto"/>
            <w:right w:val="none" w:sz="0" w:space="0" w:color="auto"/>
          </w:divBdr>
          <w:divsChild>
            <w:div w:id="1418601345">
              <w:marLeft w:val="0"/>
              <w:marRight w:val="0"/>
              <w:marTop w:val="0"/>
              <w:marBottom w:val="0"/>
              <w:divBdr>
                <w:top w:val="none" w:sz="0" w:space="0" w:color="auto"/>
                <w:left w:val="none" w:sz="0" w:space="0" w:color="auto"/>
                <w:bottom w:val="none" w:sz="0" w:space="0" w:color="auto"/>
                <w:right w:val="none" w:sz="0" w:space="0" w:color="auto"/>
              </w:divBdr>
            </w:div>
            <w:div w:id="748892221">
              <w:marLeft w:val="0"/>
              <w:marRight w:val="0"/>
              <w:marTop w:val="0"/>
              <w:marBottom w:val="0"/>
              <w:divBdr>
                <w:top w:val="none" w:sz="0" w:space="0" w:color="auto"/>
                <w:left w:val="none" w:sz="0" w:space="0" w:color="auto"/>
                <w:bottom w:val="none" w:sz="0" w:space="0" w:color="auto"/>
                <w:right w:val="none" w:sz="0" w:space="0" w:color="auto"/>
              </w:divBdr>
            </w:div>
          </w:divsChild>
        </w:div>
        <w:div w:id="1797142033">
          <w:marLeft w:val="0"/>
          <w:marRight w:val="0"/>
          <w:marTop w:val="450"/>
          <w:marBottom w:val="300"/>
          <w:divBdr>
            <w:top w:val="none" w:sz="0" w:space="0" w:color="auto"/>
            <w:left w:val="none" w:sz="0" w:space="0" w:color="auto"/>
            <w:bottom w:val="none" w:sz="0" w:space="0" w:color="auto"/>
            <w:right w:val="none" w:sz="0" w:space="0" w:color="auto"/>
          </w:divBdr>
        </w:div>
        <w:div w:id="1834450453">
          <w:marLeft w:val="0"/>
          <w:marRight w:val="0"/>
          <w:marTop w:val="0"/>
          <w:marBottom w:val="0"/>
          <w:divBdr>
            <w:top w:val="none" w:sz="0" w:space="0" w:color="auto"/>
            <w:left w:val="none" w:sz="0" w:space="0" w:color="auto"/>
            <w:bottom w:val="none" w:sz="0" w:space="0" w:color="auto"/>
            <w:right w:val="none" w:sz="0" w:space="0" w:color="auto"/>
          </w:divBdr>
          <w:divsChild>
            <w:div w:id="1392267698">
              <w:marLeft w:val="0"/>
              <w:marRight w:val="0"/>
              <w:marTop w:val="0"/>
              <w:marBottom w:val="0"/>
              <w:divBdr>
                <w:top w:val="none" w:sz="0" w:space="0" w:color="auto"/>
                <w:left w:val="none" w:sz="0" w:space="0" w:color="auto"/>
                <w:bottom w:val="none" w:sz="0" w:space="0" w:color="auto"/>
                <w:right w:val="none" w:sz="0" w:space="0" w:color="auto"/>
              </w:divBdr>
            </w:div>
            <w:div w:id="1082798053">
              <w:marLeft w:val="0"/>
              <w:marRight w:val="0"/>
              <w:marTop w:val="0"/>
              <w:marBottom w:val="0"/>
              <w:divBdr>
                <w:top w:val="none" w:sz="0" w:space="0" w:color="auto"/>
                <w:left w:val="none" w:sz="0" w:space="0" w:color="auto"/>
                <w:bottom w:val="none" w:sz="0" w:space="0" w:color="auto"/>
                <w:right w:val="none" w:sz="0" w:space="0" w:color="auto"/>
              </w:divBdr>
            </w:div>
          </w:divsChild>
        </w:div>
        <w:div w:id="1202210689">
          <w:marLeft w:val="0"/>
          <w:marRight w:val="0"/>
          <w:marTop w:val="450"/>
          <w:marBottom w:val="300"/>
          <w:divBdr>
            <w:top w:val="none" w:sz="0" w:space="0" w:color="auto"/>
            <w:left w:val="none" w:sz="0" w:space="0" w:color="auto"/>
            <w:bottom w:val="none" w:sz="0" w:space="0" w:color="auto"/>
            <w:right w:val="none" w:sz="0" w:space="0" w:color="auto"/>
          </w:divBdr>
        </w:div>
        <w:div w:id="82773325">
          <w:marLeft w:val="0"/>
          <w:marRight w:val="0"/>
          <w:marTop w:val="0"/>
          <w:marBottom w:val="0"/>
          <w:divBdr>
            <w:top w:val="none" w:sz="0" w:space="0" w:color="auto"/>
            <w:left w:val="none" w:sz="0" w:space="0" w:color="auto"/>
            <w:bottom w:val="none" w:sz="0" w:space="0" w:color="auto"/>
            <w:right w:val="none" w:sz="0" w:space="0" w:color="auto"/>
          </w:divBdr>
          <w:divsChild>
            <w:div w:id="1328559737">
              <w:marLeft w:val="0"/>
              <w:marRight w:val="0"/>
              <w:marTop w:val="0"/>
              <w:marBottom w:val="0"/>
              <w:divBdr>
                <w:top w:val="none" w:sz="0" w:space="0" w:color="auto"/>
                <w:left w:val="none" w:sz="0" w:space="0" w:color="auto"/>
                <w:bottom w:val="none" w:sz="0" w:space="0" w:color="auto"/>
                <w:right w:val="none" w:sz="0" w:space="0" w:color="auto"/>
              </w:divBdr>
            </w:div>
            <w:div w:id="1509709577">
              <w:marLeft w:val="0"/>
              <w:marRight w:val="0"/>
              <w:marTop w:val="0"/>
              <w:marBottom w:val="0"/>
              <w:divBdr>
                <w:top w:val="none" w:sz="0" w:space="0" w:color="auto"/>
                <w:left w:val="none" w:sz="0" w:space="0" w:color="auto"/>
                <w:bottom w:val="none" w:sz="0" w:space="0" w:color="auto"/>
                <w:right w:val="none" w:sz="0" w:space="0" w:color="auto"/>
              </w:divBdr>
            </w:div>
          </w:divsChild>
        </w:div>
        <w:div w:id="801265069">
          <w:marLeft w:val="0"/>
          <w:marRight w:val="0"/>
          <w:marTop w:val="450"/>
          <w:marBottom w:val="300"/>
          <w:divBdr>
            <w:top w:val="none" w:sz="0" w:space="0" w:color="auto"/>
            <w:left w:val="none" w:sz="0" w:space="0" w:color="auto"/>
            <w:bottom w:val="none" w:sz="0" w:space="0" w:color="auto"/>
            <w:right w:val="none" w:sz="0" w:space="0" w:color="auto"/>
          </w:divBdr>
        </w:div>
        <w:div w:id="390924209">
          <w:marLeft w:val="0"/>
          <w:marRight w:val="0"/>
          <w:marTop w:val="450"/>
          <w:marBottom w:val="300"/>
          <w:divBdr>
            <w:top w:val="none" w:sz="0" w:space="0" w:color="auto"/>
            <w:left w:val="none" w:sz="0" w:space="0" w:color="auto"/>
            <w:bottom w:val="none" w:sz="0" w:space="0" w:color="auto"/>
            <w:right w:val="none" w:sz="0" w:space="0" w:color="auto"/>
          </w:divBdr>
        </w:div>
        <w:div w:id="364525722">
          <w:marLeft w:val="0"/>
          <w:marRight w:val="0"/>
          <w:marTop w:val="0"/>
          <w:marBottom w:val="0"/>
          <w:divBdr>
            <w:top w:val="none" w:sz="0" w:space="0" w:color="auto"/>
            <w:left w:val="none" w:sz="0" w:space="0" w:color="auto"/>
            <w:bottom w:val="none" w:sz="0" w:space="0" w:color="auto"/>
            <w:right w:val="none" w:sz="0" w:space="0" w:color="auto"/>
          </w:divBdr>
          <w:divsChild>
            <w:div w:id="729962415">
              <w:marLeft w:val="0"/>
              <w:marRight w:val="0"/>
              <w:marTop w:val="0"/>
              <w:marBottom w:val="0"/>
              <w:divBdr>
                <w:top w:val="none" w:sz="0" w:space="0" w:color="auto"/>
                <w:left w:val="none" w:sz="0" w:space="0" w:color="auto"/>
                <w:bottom w:val="none" w:sz="0" w:space="0" w:color="auto"/>
                <w:right w:val="none" w:sz="0" w:space="0" w:color="auto"/>
              </w:divBdr>
            </w:div>
            <w:div w:id="2117169918">
              <w:marLeft w:val="0"/>
              <w:marRight w:val="0"/>
              <w:marTop w:val="0"/>
              <w:marBottom w:val="0"/>
              <w:divBdr>
                <w:top w:val="none" w:sz="0" w:space="0" w:color="auto"/>
                <w:left w:val="none" w:sz="0" w:space="0" w:color="auto"/>
                <w:bottom w:val="none" w:sz="0" w:space="0" w:color="auto"/>
                <w:right w:val="none" w:sz="0" w:space="0" w:color="auto"/>
              </w:divBdr>
            </w:div>
          </w:divsChild>
        </w:div>
        <w:div w:id="411587922">
          <w:marLeft w:val="0"/>
          <w:marRight w:val="0"/>
          <w:marTop w:val="0"/>
          <w:marBottom w:val="0"/>
          <w:divBdr>
            <w:top w:val="none" w:sz="0" w:space="0" w:color="auto"/>
            <w:left w:val="none" w:sz="0" w:space="0" w:color="auto"/>
            <w:bottom w:val="none" w:sz="0" w:space="0" w:color="auto"/>
            <w:right w:val="none" w:sz="0" w:space="0" w:color="auto"/>
          </w:divBdr>
          <w:divsChild>
            <w:div w:id="1963463306">
              <w:marLeft w:val="0"/>
              <w:marRight w:val="0"/>
              <w:marTop w:val="0"/>
              <w:marBottom w:val="0"/>
              <w:divBdr>
                <w:top w:val="none" w:sz="0" w:space="0" w:color="auto"/>
                <w:left w:val="none" w:sz="0" w:space="0" w:color="auto"/>
                <w:bottom w:val="none" w:sz="0" w:space="0" w:color="auto"/>
                <w:right w:val="none" w:sz="0" w:space="0" w:color="auto"/>
              </w:divBdr>
            </w:div>
            <w:div w:id="11058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5061">
      <w:bodyDiv w:val="1"/>
      <w:marLeft w:val="0"/>
      <w:marRight w:val="0"/>
      <w:marTop w:val="0"/>
      <w:marBottom w:val="0"/>
      <w:divBdr>
        <w:top w:val="none" w:sz="0" w:space="0" w:color="auto"/>
        <w:left w:val="none" w:sz="0" w:space="0" w:color="auto"/>
        <w:bottom w:val="none" w:sz="0" w:space="0" w:color="auto"/>
        <w:right w:val="none" w:sz="0" w:space="0" w:color="auto"/>
      </w:divBdr>
    </w:div>
    <w:div w:id="1412653221">
      <w:bodyDiv w:val="1"/>
      <w:marLeft w:val="0"/>
      <w:marRight w:val="0"/>
      <w:marTop w:val="0"/>
      <w:marBottom w:val="0"/>
      <w:divBdr>
        <w:top w:val="none" w:sz="0" w:space="0" w:color="auto"/>
        <w:left w:val="none" w:sz="0" w:space="0" w:color="auto"/>
        <w:bottom w:val="none" w:sz="0" w:space="0" w:color="auto"/>
        <w:right w:val="none" w:sz="0" w:space="0" w:color="auto"/>
      </w:divBdr>
    </w:div>
    <w:div w:id="1447114645">
      <w:bodyDiv w:val="1"/>
      <w:marLeft w:val="0"/>
      <w:marRight w:val="0"/>
      <w:marTop w:val="0"/>
      <w:marBottom w:val="0"/>
      <w:divBdr>
        <w:top w:val="none" w:sz="0" w:space="0" w:color="auto"/>
        <w:left w:val="none" w:sz="0" w:space="0" w:color="auto"/>
        <w:bottom w:val="none" w:sz="0" w:space="0" w:color="auto"/>
        <w:right w:val="none" w:sz="0" w:space="0" w:color="auto"/>
      </w:divBdr>
    </w:div>
    <w:div w:id="1544173902">
      <w:bodyDiv w:val="1"/>
      <w:marLeft w:val="0"/>
      <w:marRight w:val="0"/>
      <w:marTop w:val="0"/>
      <w:marBottom w:val="0"/>
      <w:divBdr>
        <w:top w:val="none" w:sz="0" w:space="0" w:color="auto"/>
        <w:left w:val="none" w:sz="0" w:space="0" w:color="auto"/>
        <w:bottom w:val="none" w:sz="0" w:space="0" w:color="auto"/>
        <w:right w:val="none" w:sz="0" w:space="0" w:color="auto"/>
      </w:divBdr>
    </w:div>
    <w:div w:id="1548637996">
      <w:bodyDiv w:val="1"/>
      <w:marLeft w:val="0"/>
      <w:marRight w:val="0"/>
      <w:marTop w:val="0"/>
      <w:marBottom w:val="0"/>
      <w:divBdr>
        <w:top w:val="none" w:sz="0" w:space="0" w:color="auto"/>
        <w:left w:val="none" w:sz="0" w:space="0" w:color="auto"/>
        <w:bottom w:val="none" w:sz="0" w:space="0" w:color="auto"/>
        <w:right w:val="none" w:sz="0" w:space="0" w:color="auto"/>
      </w:divBdr>
      <w:divsChild>
        <w:div w:id="1898392154">
          <w:marLeft w:val="0"/>
          <w:marRight w:val="0"/>
          <w:marTop w:val="450"/>
          <w:marBottom w:val="300"/>
          <w:divBdr>
            <w:top w:val="none" w:sz="0" w:space="0" w:color="auto"/>
            <w:left w:val="none" w:sz="0" w:space="0" w:color="auto"/>
            <w:bottom w:val="none" w:sz="0" w:space="0" w:color="auto"/>
            <w:right w:val="none" w:sz="0" w:space="0" w:color="auto"/>
          </w:divBdr>
        </w:div>
        <w:div w:id="1704668650">
          <w:marLeft w:val="0"/>
          <w:marRight w:val="0"/>
          <w:marTop w:val="450"/>
          <w:marBottom w:val="300"/>
          <w:divBdr>
            <w:top w:val="none" w:sz="0" w:space="0" w:color="auto"/>
            <w:left w:val="none" w:sz="0" w:space="0" w:color="auto"/>
            <w:bottom w:val="none" w:sz="0" w:space="0" w:color="auto"/>
            <w:right w:val="none" w:sz="0" w:space="0" w:color="auto"/>
          </w:divBdr>
        </w:div>
        <w:div w:id="582571602">
          <w:marLeft w:val="0"/>
          <w:marRight w:val="0"/>
          <w:marTop w:val="0"/>
          <w:marBottom w:val="0"/>
          <w:divBdr>
            <w:top w:val="none" w:sz="0" w:space="0" w:color="auto"/>
            <w:left w:val="none" w:sz="0" w:space="0" w:color="auto"/>
            <w:bottom w:val="none" w:sz="0" w:space="0" w:color="auto"/>
            <w:right w:val="none" w:sz="0" w:space="0" w:color="auto"/>
          </w:divBdr>
          <w:divsChild>
            <w:div w:id="303118802">
              <w:marLeft w:val="0"/>
              <w:marRight w:val="0"/>
              <w:marTop w:val="0"/>
              <w:marBottom w:val="0"/>
              <w:divBdr>
                <w:top w:val="none" w:sz="0" w:space="0" w:color="auto"/>
                <w:left w:val="none" w:sz="0" w:space="0" w:color="auto"/>
                <w:bottom w:val="none" w:sz="0" w:space="0" w:color="auto"/>
                <w:right w:val="none" w:sz="0" w:space="0" w:color="auto"/>
              </w:divBdr>
            </w:div>
            <w:div w:id="1478645023">
              <w:marLeft w:val="0"/>
              <w:marRight w:val="0"/>
              <w:marTop w:val="0"/>
              <w:marBottom w:val="0"/>
              <w:divBdr>
                <w:top w:val="none" w:sz="0" w:space="0" w:color="auto"/>
                <w:left w:val="none" w:sz="0" w:space="0" w:color="auto"/>
                <w:bottom w:val="none" w:sz="0" w:space="0" w:color="auto"/>
                <w:right w:val="none" w:sz="0" w:space="0" w:color="auto"/>
              </w:divBdr>
            </w:div>
          </w:divsChild>
        </w:div>
        <w:div w:id="1241062248">
          <w:marLeft w:val="0"/>
          <w:marRight w:val="0"/>
          <w:marTop w:val="0"/>
          <w:marBottom w:val="0"/>
          <w:divBdr>
            <w:top w:val="none" w:sz="0" w:space="0" w:color="auto"/>
            <w:left w:val="none" w:sz="0" w:space="0" w:color="auto"/>
            <w:bottom w:val="none" w:sz="0" w:space="0" w:color="auto"/>
            <w:right w:val="none" w:sz="0" w:space="0" w:color="auto"/>
          </w:divBdr>
          <w:divsChild>
            <w:div w:id="569119091">
              <w:marLeft w:val="0"/>
              <w:marRight w:val="0"/>
              <w:marTop w:val="0"/>
              <w:marBottom w:val="0"/>
              <w:divBdr>
                <w:top w:val="none" w:sz="0" w:space="0" w:color="auto"/>
                <w:left w:val="none" w:sz="0" w:space="0" w:color="auto"/>
                <w:bottom w:val="none" w:sz="0" w:space="0" w:color="auto"/>
                <w:right w:val="none" w:sz="0" w:space="0" w:color="auto"/>
              </w:divBdr>
            </w:div>
            <w:div w:id="49503537">
              <w:marLeft w:val="0"/>
              <w:marRight w:val="0"/>
              <w:marTop w:val="0"/>
              <w:marBottom w:val="0"/>
              <w:divBdr>
                <w:top w:val="none" w:sz="0" w:space="0" w:color="auto"/>
                <w:left w:val="none" w:sz="0" w:space="0" w:color="auto"/>
                <w:bottom w:val="none" w:sz="0" w:space="0" w:color="auto"/>
                <w:right w:val="none" w:sz="0" w:space="0" w:color="auto"/>
              </w:divBdr>
            </w:div>
          </w:divsChild>
        </w:div>
        <w:div w:id="436943663">
          <w:marLeft w:val="0"/>
          <w:marRight w:val="0"/>
          <w:marTop w:val="0"/>
          <w:marBottom w:val="0"/>
          <w:divBdr>
            <w:top w:val="none" w:sz="0" w:space="0" w:color="auto"/>
            <w:left w:val="none" w:sz="0" w:space="0" w:color="auto"/>
            <w:bottom w:val="none" w:sz="0" w:space="0" w:color="auto"/>
            <w:right w:val="none" w:sz="0" w:space="0" w:color="auto"/>
          </w:divBdr>
          <w:divsChild>
            <w:div w:id="2015649346">
              <w:marLeft w:val="0"/>
              <w:marRight w:val="0"/>
              <w:marTop w:val="0"/>
              <w:marBottom w:val="0"/>
              <w:divBdr>
                <w:top w:val="none" w:sz="0" w:space="0" w:color="auto"/>
                <w:left w:val="none" w:sz="0" w:space="0" w:color="auto"/>
                <w:bottom w:val="none" w:sz="0" w:space="0" w:color="auto"/>
                <w:right w:val="none" w:sz="0" w:space="0" w:color="auto"/>
              </w:divBdr>
            </w:div>
            <w:div w:id="825512072">
              <w:marLeft w:val="0"/>
              <w:marRight w:val="0"/>
              <w:marTop w:val="0"/>
              <w:marBottom w:val="0"/>
              <w:divBdr>
                <w:top w:val="none" w:sz="0" w:space="0" w:color="auto"/>
                <w:left w:val="none" w:sz="0" w:space="0" w:color="auto"/>
                <w:bottom w:val="none" w:sz="0" w:space="0" w:color="auto"/>
                <w:right w:val="none" w:sz="0" w:space="0" w:color="auto"/>
              </w:divBdr>
            </w:div>
          </w:divsChild>
        </w:div>
        <w:div w:id="43992799">
          <w:marLeft w:val="0"/>
          <w:marRight w:val="0"/>
          <w:marTop w:val="0"/>
          <w:marBottom w:val="0"/>
          <w:divBdr>
            <w:top w:val="none" w:sz="0" w:space="0" w:color="auto"/>
            <w:left w:val="none" w:sz="0" w:space="0" w:color="auto"/>
            <w:bottom w:val="none" w:sz="0" w:space="0" w:color="auto"/>
            <w:right w:val="none" w:sz="0" w:space="0" w:color="auto"/>
          </w:divBdr>
          <w:divsChild>
            <w:div w:id="344792483">
              <w:marLeft w:val="0"/>
              <w:marRight w:val="0"/>
              <w:marTop w:val="0"/>
              <w:marBottom w:val="0"/>
              <w:divBdr>
                <w:top w:val="none" w:sz="0" w:space="0" w:color="auto"/>
                <w:left w:val="none" w:sz="0" w:space="0" w:color="auto"/>
                <w:bottom w:val="none" w:sz="0" w:space="0" w:color="auto"/>
                <w:right w:val="none" w:sz="0" w:space="0" w:color="auto"/>
              </w:divBdr>
            </w:div>
            <w:div w:id="2123762769">
              <w:marLeft w:val="0"/>
              <w:marRight w:val="0"/>
              <w:marTop w:val="0"/>
              <w:marBottom w:val="0"/>
              <w:divBdr>
                <w:top w:val="none" w:sz="0" w:space="0" w:color="auto"/>
                <w:left w:val="none" w:sz="0" w:space="0" w:color="auto"/>
                <w:bottom w:val="none" w:sz="0" w:space="0" w:color="auto"/>
                <w:right w:val="none" w:sz="0" w:space="0" w:color="auto"/>
              </w:divBdr>
            </w:div>
          </w:divsChild>
        </w:div>
        <w:div w:id="1791898209">
          <w:marLeft w:val="0"/>
          <w:marRight w:val="0"/>
          <w:marTop w:val="0"/>
          <w:marBottom w:val="0"/>
          <w:divBdr>
            <w:top w:val="none" w:sz="0" w:space="0" w:color="auto"/>
            <w:left w:val="none" w:sz="0" w:space="0" w:color="auto"/>
            <w:bottom w:val="none" w:sz="0" w:space="0" w:color="auto"/>
            <w:right w:val="none" w:sz="0" w:space="0" w:color="auto"/>
          </w:divBdr>
          <w:divsChild>
            <w:div w:id="1891728955">
              <w:marLeft w:val="0"/>
              <w:marRight w:val="0"/>
              <w:marTop w:val="0"/>
              <w:marBottom w:val="0"/>
              <w:divBdr>
                <w:top w:val="none" w:sz="0" w:space="0" w:color="auto"/>
                <w:left w:val="none" w:sz="0" w:space="0" w:color="auto"/>
                <w:bottom w:val="none" w:sz="0" w:space="0" w:color="auto"/>
                <w:right w:val="none" w:sz="0" w:space="0" w:color="auto"/>
              </w:divBdr>
            </w:div>
            <w:div w:id="1059211148">
              <w:marLeft w:val="0"/>
              <w:marRight w:val="0"/>
              <w:marTop w:val="0"/>
              <w:marBottom w:val="0"/>
              <w:divBdr>
                <w:top w:val="none" w:sz="0" w:space="0" w:color="auto"/>
                <w:left w:val="none" w:sz="0" w:space="0" w:color="auto"/>
                <w:bottom w:val="none" w:sz="0" w:space="0" w:color="auto"/>
                <w:right w:val="none" w:sz="0" w:space="0" w:color="auto"/>
              </w:divBdr>
            </w:div>
          </w:divsChild>
        </w:div>
        <w:div w:id="911965304">
          <w:marLeft w:val="0"/>
          <w:marRight w:val="0"/>
          <w:marTop w:val="0"/>
          <w:marBottom w:val="0"/>
          <w:divBdr>
            <w:top w:val="none" w:sz="0" w:space="0" w:color="auto"/>
            <w:left w:val="none" w:sz="0" w:space="0" w:color="auto"/>
            <w:bottom w:val="none" w:sz="0" w:space="0" w:color="auto"/>
            <w:right w:val="none" w:sz="0" w:space="0" w:color="auto"/>
          </w:divBdr>
          <w:divsChild>
            <w:div w:id="1210532289">
              <w:marLeft w:val="0"/>
              <w:marRight w:val="0"/>
              <w:marTop w:val="0"/>
              <w:marBottom w:val="0"/>
              <w:divBdr>
                <w:top w:val="none" w:sz="0" w:space="0" w:color="auto"/>
                <w:left w:val="none" w:sz="0" w:space="0" w:color="auto"/>
                <w:bottom w:val="none" w:sz="0" w:space="0" w:color="auto"/>
                <w:right w:val="none" w:sz="0" w:space="0" w:color="auto"/>
              </w:divBdr>
            </w:div>
            <w:div w:id="392899018">
              <w:marLeft w:val="0"/>
              <w:marRight w:val="0"/>
              <w:marTop w:val="0"/>
              <w:marBottom w:val="0"/>
              <w:divBdr>
                <w:top w:val="none" w:sz="0" w:space="0" w:color="auto"/>
                <w:left w:val="none" w:sz="0" w:space="0" w:color="auto"/>
                <w:bottom w:val="none" w:sz="0" w:space="0" w:color="auto"/>
                <w:right w:val="none" w:sz="0" w:space="0" w:color="auto"/>
              </w:divBdr>
            </w:div>
          </w:divsChild>
        </w:div>
        <w:div w:id="1190945706">
          <w:marLeft w:val="0"/>
          <w:marRight w:val="0"/>
          <w:marTop w:val="0"/>
          <w:marBottom w:val="0"/>
          <w:divBdr>
            <w:top w:val="none" w:sz="0" w:space="0" w:color="auto"/>
            <w:left w:val="none" w:sz="0" w:space="0" w:color="auto"/>
            <w:bottom w:val="none" w:sz="0" w:space="0" w:color="auto"/>
            <w:right w:val="none" w:sz="0" w:space="0" w:color="auto"/>
          </w:divBdr>
          <w:divsChild>
            <w:div w:id="741441203">
              <w:marLeft w:val="0"/>
              <w:marRight w:val="0"/>
              <w:marTop w:val="0"/>
              <w:marBottom w:val="0"/>
              <w:divBdr>
                <w:top w:val="none" w:sz="0" w:space="0" w:color="auto"/>
                <w:left w:val="none" w:sz="0" w:space="0" w:color="auto"/>
                <w:bottom w:val="none" w:sz="0" w:space="0" w:color="auto"/>
                <w:right w:val="none" w:sz="0" w:space="0" w:color="auto"/>
              </w:divBdr>
            </w:div>
            <w:div w:id="917177509">
              <w:marLeft w:val="0"/>
              <w:marRight w:val="0"/>
              <w:marTop w:val="0"/>
              <w:marBottom w:val="0"/>
              <w:divBdr>
                <w:top w:val="none" w:sz="0" w:space="0" w:color="auto"/>
                <w:left w:val="none" w:sz="0" w:space="0" w:color="auto"/>
                <w:bottom w:val="none" w:sz="0" w:space="0" w:color="auto"/>
                <w:right w:val="none" w:sz="0" w:space="0" w:color="auto"/>
              </w:divBdr>
            </w:div>
          </w:divsChild>
        </w:div>
        <w:div w:id="942615895">
          <w:marLeft w:val="0"/>
          <w:marRight w:val="0"/>
          <w:marTop w:val="0"/>
          <w:marBottom w:val="0"/>
          <w:divBdr>
            <w:top w:val="none" w:sz="0" w:space="0" w:color="auto"/>
            <w:left w:val="none" w:sz="0" w:space="0" w:color="auto"/>
            <w:bottom w:val="none" w:sz="0" w:space="0" w:color="auto"/>
            <w:right w:val="none" w:sz="0" w:space="0" w:color="auto"/>
          </w:divBdr>
          <w:divsChild>
            <w:div w:id="109126072">
              <w:marLeft w:val="0"/>
              <w:marRight w:val="0"/>
              <w:marTop w:val="0"/>
              <w:marBottom w:val="0"/>
              <w:divBdr>
                <w:top w:val="none" w:sz="0" w:space="0" w:color="auto"/>
                <w:left w:val="none" w:sz="0" w:space="0" w:color="auto"/>
                <w:bottom w:val="none" w:sz="0" w:space="0" w:color="auto"/>
                <w:right w:val="none" w:sz="0" w:space="0" w:color="auto"/>
              </w:divBdr>
            </w:div>
            <w:div w:id="860126615">
              <w:marLeft w:val="0"/>
              <w:marRight w:val="0"/>
              <w:marTop w:val="0"/>
              <w:marBottom w:val="0"/>
              <w:divBdr>
                <w:top w:val="none" w:sz="0" w:space="0" w:color="auto"/>
                <w:left w:val="none" w:sz="0" w:space="0" w:color="auto"/>
                <w:bottom w:val="none" w:sz="0" w:space="0" w:color="auto"/>
                <w:right w:val="none" w:sz="0" w:space="0" w:color="auto"/>
              </w:divBdr>
            </w:div>
          </w:divsChild>
        </w:div>
        <w:div w:id="1469124721">
          <w:marLeft w:val="0"/>
          <w:marRight w:val="0"/>
          <w:marTop w:val="0"/>
          <w:marBottom w:val="0"/>
          <w:divBdr>
            <w:top w:val="none" w:sz="0" w:space="0" w:color="auto"/>
            <w:left w:val="none" w:sz="0" w:space="0" w:color="auto"/>
            <w:bottom w:val="none" w:sz="0" w:space="0" w:color="auto"/>
            <w:right w:val="none" w:sz="0" w:space="0" w:color="auto"/>
          </w:divBdr>
          <w:divsChild>
            <w:div w:id="10037812">
              <w:marLeft w:val="0"/>
              <w:marRight w:val="0"/>
              <w:marTop w:val="0"/>
              <w:marBottom w:val="0"/>
              <w:divBdr>
                <w:top w:val="none" w:sz="0" w:space="0" w:color="auto"/>
                <w:left w:val="none" w:sz="0" w:space="0" w:color="auto"/>
                <w:bottom w:val="none" w:sz="0" w:space="0" w:color="auto"/>
                <w:right w:val="none" w:sz="0" w:space="0" w:color="auto"/>
              </w:divBdr>
            </w:div>
            <w:div w:id="382483372">
              <w:marLeft w:val="0"/>
              <w:marRight w:val="0"/>
              <w:marTop w:val="0"/>
              <w:marBottom w:val="0"/>
              <w:divBdr>
                <w:top w:val="none" w:sz="0" w:space="0" w:color="auto"/>
                <w:left w:val="none" w:sz="0" w:space="0" w:color="auto"/>
                <w:bottom w:val="none" w:sz="0" w:space="0" w:color="auto"/>
                <w:right w:val="none" w:sz="0" w:space="0" w:color="auto"/>
              </w:divBdr>
            </w:div>
          </w:divsChild>
        </w:div>
        <w:div w:id="663708835">
          <w:marLeft w:val="0"/>
          <w:marRight w:val="0"/>
          <w:marTop w:val="0"/>
          <w:marBottom w:val="0"/>
          <w:divBdr>
            <w:top w:val="none" w:sz="0" w:space="0" w:color="auto"/>
            <w:left w:val="none" w:sz="0" w:space="0" w:color="auto"/>
            <w:bottom w:val="none" w:sz="0" w:space="0" w:color="auto"/>
            <w:right w:val="none" w:sz="0" w:space="0" w:color="auto"/>
          </w:divBdr>
          <w:divsChild>
            <w:div w:id="1564217715">
              <w:marLeft w:val="0"/>
              <w:marRight w:val="0"/>
              <w:marTop w:val="0"/>
              <w:marBottom w:val="0"/>
              <w:divBdr>
                <w:top w:val="none" w:sz="0" w:space="0" w:color="auto"/>
                <w:left w:val="none" w:sz="0" w:space="0" w:color="auto"/>
                <w:bottom w:val="none" w:sz="0" w:space="0" w:color="auto"/>
                <w:right w:val="none" w:sz="0" w:space="0" w:color="auto"/>
              </w:divBdr>
            </w:div>
            <w:div w:id="1872495907">
              <w:marLeft w:val="0"/>
              <w:marRight w:val="0"/>
              <w:marTop w:val="0"/>
              <w:marBottom w:val="0"/>
              <w:divBdr>
                <w:top w:val="none" w:sz="0" w:space="0" w:color="auto"/>
                <w:left w:val="none" w:sz="0" w:space="0" w:color="auto"/>
                <w:bottom w:val="none" w:sz="0" w:space="0" w:color="auto"/>
                <w:right w:val="none" w:sz="0" w:space="0" w:color="auto"/>
              </w:divBdr>
            </w:div>
          </w:divsChild>
        </w:div>
        <w:div w:id="129055467">
          <w:marLeft w:val="0"/>
          <w:marRight w:val="0"/>
          <w:marTop w:val="0"/>
          <w:marBottom w:val="0"/>
          <w:divBdr>
            <w:top w:val="none" w:sz="0" w:space="0" w:color="auto"/>
            <w:left w:val="none" w:sz="0" w:space="0" w:color="auto"/>
            <w:bottom w:val="none" w:sz="0" w:space="0" w:color="auto"/>
            <w:right w:val="none" w:sz="0" w:space="0" w:color="auto"/>
          </w:divBdr>
          <w:divsChild>
            <w:div w:id="1526558136">
              <w:marLeft w:val="0"/>
              <w:marRight w:val="0"/>
              <w:marTop w:val="0"/>
              <w:marBottom w:val="0"/>
              <w:divBdr>
                <w:top w:val="none" w:sz="0" w:space="0" w:color="auto"/>
                <w:left w:val="none" w:sz="0" w:space="0" w:color="auto"/>
                <w:bottom w:val="none" w:sz="0" w:space="0" w:color="auto"/>
                <w:right w:val="none" w:sz="0" w:space="0" w:color="auto"/>
              </w:divBdr>
            </w:div>
            <w:div w:id="1704014114">
              <w:marLeft w:val="0"/>
              <w:marRight w:val="0"/>
              <w:marTop w:val="0"/>
              <w:marBottom w:val="0"/>
              <w:divBdr>
                <w:top w:val="none" w:sz="0" w:space="0" w:color="auto"/>
                <w:left w:val="none" w:sz="0" w:space="0" w:color="auto"/>
                <w:bottom w:val="none" w:sz="0" w:space="0" w:color="auto"/>
                <w:right w:val="none" w:sz="0" w:space="0" w:color="auto"/>
              </w:divBdr>
            </w:div>
          </w:divsChild>
        </w:div>
        <w:div w:id="242297928">
          <w:marLeft w:val="0"/>
          <w:marRight w:val="0"/>
          <w:marTop w:val="0"/>
          <w:marBottom w:val="0"/>
          <w:divBdr>
            <w:top w:val="none" w:sz="0" w:space="0" w:color="auto"/>
            <w:left w:val="none" w:sz="0" w:space="0" w:color="auto"/>
            <w:bottom w:val="none" w:sz="0" w:space="0" w:color="auto"/>
            <w:right w:val="none" w:sz="0" w:space="0" w:color="auto"/>
          </w:divBdr>
          <w:divsChild>
            <w:div w:id="1926256169">
              <w:marLeft w:val="0"/>
              <w:marRight w:val="0"/>
              <w:marTop w:val="0"/>
              <w:marBottom w:val="0"/>
              <w:divBdr>
                <w:top w:val="none" w:sz="0" w:space="0" w:color="auto"/>
                <w:left w:val="none" w:sz="0" w:space="0" w:color="auto"/>
                <w:bottom w:val="none" w:sz="0" w:space="0" w:color="auto"/>
                <w:right w:val="none" w:sz="0" w:space="0" w:color="auto"/>
              </w:divBdr>
            </w:div>
            <w:div w:id="114720534">
              <w:marLeft w:val="0"/>
              <w:marRight w:val="0"/>
              <w:marTop w:val="0"/>
              <w:marBottom w:val="0"/>
              <w:divBdr>
                <w:top w:val="none" w:sz="0" w:space="0" w:color="auto"/>
                <w:left w:val="none" w:sz="0" w:space="0" w:color="auto"/>
                <w:bottom w:val="none" w:sz="0" w:space="0" w:color="auto"/>
                <w:right w:val="none" w:sz="0" w:space="0" w:color="auto"/>
              </w:divBdr>
            </w:div>
          </w:divsChild>
        </w:div>
        <w:div w:id="907805251">
          <w:marLeft w:val="0"/>
          <w:marRight w:val="0"/>
          <w:marTop w:val="0"/>
          <w:marBottom w:val="0"/>
          <w:divBdr>
            <w:top w:val="none" w:sz="0" w:space="0" w:color="auto"/>
            <w:left w:val="none" w:sz="0" w:space="0" w:color="auto"/>
            <w:bottom w:val="none" w:sz="0" w:space="0" w:color="auto"/>
            <w:right w:val="none" w:sz="0" w:space="0" w:color="auto"/>
          </w:divBdr>
          <w:divsChild>
            <w:div w:id="1530753977">
              <w:marLeft w:val="0"/>
              <w:marRight w:val="0"/>
              <w:marTop w:val="0"/>
              <w:marBottom w:val="0"/>
              <w:divBdr>
                <w:top w:val="none" w:sz="0" w:space="0" w:color="auto"/>
                <w:left w:val="none" w:sz="0" w:space="0" w:color="auto"/>
                <w:bottom w:val="none" w:sz="0" w:space="0" w:color="auto"/>
                <w:right w:val="none" w:sz="0" w:space="0" w:color="auto"/>
              </w:divBdr>
            </w:div>
            <w:div w:id="856894755">
              <w:marLeft w:val="0"/>
              <w:marRight w:val="0"/>
              <w:marTop w:val="0"/>
              <w:marBottom w:val="0"/>
              <w:divBdr>
                <w:top w:val="none" w:sz="0" w:space="0" w:color="auto"/>
                <w:left w:val="none" w:sz="0" w:space="0" w:color="auto"/>
                <w:bottom w:val="none" w:sz="0" w:space="0" w:color="auto"/>
                <w:right w:val="none" w:sz="0" w:space="0" w:color="auto"/>
              </w:divBdr>
            </w:div>
          </w:divsChild>
        </w:div>
        <w:div w:id="99224012">
          <w:marLeft w:val="0"/>
          <w:marRight w:val="0"/>
          <w:marTop w:val="0"/>
          <w:marBottom w:val="0"/>
          <w:divBdr>
            <w:top w:val="none" w:sz="0" w:space="0" w:color="auto"/>
            <w:left w:val="none" w:sz="0" w:space="0" w:color="auto"/>
            <w:bottom w:val="none" w:sz="0" w:space="0" w:color="auto"/>
            <w:right w:val="none" w:sz="0" w:space="0" w:color="auto"/>
          </w:divBdr>
          <w:divsChild>
            <w:div w:id="1439058317">
              <w:marLeft w:val="0"/>
              <w:marRight w:val="0"/>
              <w:marTop w:val="0"/>
              <w:marBottom w:val="0"/>
              <w:divBdr>
                <w:top w:val="none" w:sz="0" w:space="0" w:color="auto"/>
                <w:left w:val="none" w:sz="0" w:space="0" w:color="auto"/>
                <w:bottom w:val="none" w:sz="0" w:space="0" w:color="auto"/>
                <w:right w:val="none" w:sz="0" w:space="0" w:color="auto"/>
              </w:divBdr>
            </w:div>
            <w:div w:id="1016542799">
              <w:marLeft w:val="0"/>
              <w:marRight w:val="0"/>
              <w:marTop w:val="0"/>
              <w:marBottom w:val="0"/>
              <w:divBdr>
                <w:top w:val="none" w:sz="0" w:space="0" w:color="auto"/>
                <w:left w:val="none" w:sz="0" w:space="0" w:color="auto"/>
                <w:bottom w:val="none" w:sz="0" w:space="0" w:color="auto"/>
                <w:right w:val="none" w:sz="0" w:space="0" w:color="auto"/>
              </w:divBdr>
            </w:div>
          </w:divsChild>
        </w:div>
        <w:div w:id="1656837679">
          <w:marLeft w:val="0"/>
          <w:marRight w:val="0"/>
          <w:marTop w:val="0"/>
          <w:marBottom w:val="0"/>
          <w:divBdr>
            <w:top w:val="none" w:sz="0" w:space="0" w:color="auto"/>
            <w:left w:val="none" w:sz="0" w:space="0" w:color="auto"/>
            <w:bottom w:val="none" w:sz="0" w:space="0" w:color="auto"/>
            <w:right w:val="none" w:sz="0" w:space="0" w:color="auto"/>
          </w:divBdr>
          <w:divsChild>
            <w:div w:id="1655254385">
              <w:marLeft w:val="0"/>
              <w:marRight w:val="0"/>
              <w:marTop w:val="0"/>
              <w:marBottom w:val="0"/>
              <w:divBdr>
                <w:top w:val="none" w:sz="0" w:space="0" w:color="auto"/>
                <w:left w:val="none" w:sz="0" w:space="0" w:color="auto"/>
                <w:bottom w:val="none" w:sz="0" w:space="0" w:color="auto"/>
                <w:right w:val="none" w:sz="0" w:space="0" w:color="auto"/>
              </w:divBdr>
            </w:div>
            <w:div w:id="1628975380">
              <w:marLeft w:val="0"/>
              <w:marRight w:val="0"/>
              <w:marTop w:val="0"/>
              <w:marBottom w:val="0"/>
              <w:divBdr>
                <w:top w:val="none" w:sz="0" w:space="0" w:color="auto"/>
                <w:left w:val="none" w:sz="0" w:space="0" w:color="auto"/>
                <w:bottom w:val="none" w:sz="0" w:space="0" w:color="auto"/>
                <w:right w:val="none" w:sz="0" w:space="0" w:color="auto"/>
              </w:divBdr>
            </w:div>
          </w:divsChild>
        </w:div>
        <w:div w:id="420836545">
          <w:marLeft w:val="0"/>
          <w:marRight w:val="0"/>
          <w:marTop w:val="0"/>
          <w:marBottom w:val="0"/>
          <w:divBdr>
            <w:top w:val="none" w:sz="0" w:space="0" w:color="auto"/>
            <w:left w:val="none" w:sz="0" w:space="0" w:color="auto"/>
            <w:bottom w:val="none" w:sz="0" w:space="0" w:color="auto"/>
            <w:right w:val="none" w:sz="0" w:space="0" w:color="auto"/>
          </w:divBdr>
          <w:divsChild>
            <w:div w:id="1641184441">
              <w:marLeft w:val="0"/>
              <w:marRight w:val="0"/>
              <w:marTop w:val="0"/>
              <w:marBottom w:val="0"/>
              <w:divBdr>
                <w:top w:val="none" w:sz="0" w:space="0" w:color="auto"/>
                <w:left w:val="none" w:sz="0" w:space="0" w:color="auto"/>
                <w:bottom w:val="none" w:sz="0" w:space="0" w:color="auto"/>
                <w:right w:val="none" w:sz="0" w:space="0" w:color="auto"/>
              </w:divBdr>
            </w:div>
            <w:div w:id="1906600331">
              <w:marLeft w:val="0"/>
              <w:marRight w:val="0"/>
              <w:marTop w:val="0"/>
              <w:marBottom w:val="0"/>
              <w:divBdr>
                <w:top w:val="none" w:sz="0" w:space="0" w:color="auto"/>
                <w:left w:val="none" w:sz="0" w:space="0" w:color="auto"/>
                <w:bottom w:val="none" w:sz="0" w:space="0" w:color="auto"/>
                <w:right w:val="none" w:sz="0" w:space="0" w:color="auto"/>
              </w:divBdr>
            </w:div>
          </w:divsChild>
        </w:div>
        <w:div w:id="605625322">
          <w:marLeft w:val="0"/>
          <w:marRight w:val="0"/>
          <w:marTop w:val="0"/>
          <w:marBottom w:val="0"/>
          <w:divBdr>
            <w:top w:val="none" w:sz="0" w:space="0" w:color="auto"/>
            <w:left w:val="none" w:sz="0" w:space="0" w:color="auto"/>
            <w:bottom w:val="none" w:sz="0" w:space="0" w:color="auto"/>
            <w:right w:val="none" w:sz="0" w:space="0" w:color="auto"/>
          </w:divBdr>
          <w:divsChild>
            <w:div w:id="1100105375">
              <w:marLeft w:val="0"/>
              <w:marRight w:val="0"/>
              <w:marTop w:val="0"/>
              <w:marBottom w:val="0"/>
              <w:divBdr>
                <w:top w:val="none" w:sz="0" w:space="0" w:color="auto"/>
                <w:left w:val="none" w:sz="0" w:space="0" w:color="auto"/>
                <w:bottom w:val="none" w:sz="0" w:space="0" w:color="auto"/>
                <w:right w:val="none" w:sz="0" w:space="0" w:color="auto"/>
              </w:divBdr>
            </w:div>
            <w:div w:id="1721516578">
              <w:marLeft w:val="0"/>
              <w:marRight w:val="0"/>
              <w:marTop w:val="0"/>
              <w:marBottom w:val="0"/>
              <w:divBdr>
                <w:top w:val="none" w:sz="0" w:space="0" w:color="auto"/>
                <w:left w:val="none" w:sz="0" w:space="0" w:color="auto"/>
                <w:bottom w:val="none" w:sz="0" w:space="0" w:color="auto"/>
                <w:right w:val="none" w:sz="0" w:space="0" w:color="auto"/>
              </w:divBdr>
            </w:div>
            <w:div w:id="1021472286">
              <w:marLeft w:val="0"/>
              <w:marRight w:val="0"/>
              <w:marTop w:val="0"/>
              <w:marBottom w:val="0"/>
              <w:divBdr>
                <w:top w:val="none" w:sz="0" w:space="0" w:color="auto"/>
                <w:left w:val="none" w:sz="0" w:space="0" w:color="auto"/>
                <w:bottom w:val="none" w:sz="0" w:space="0" w:color="auto"/>
                <w:right w:val="none" w:sz="0" w:space="0" w:color="auto"/>
              </w:divBdr>
            </w:div>
          </w:divsChild>
        </w:div>
        <w:div w:id="400442239">
          <w:marLeft w:val="0"/>
          <w:marRight w:val="0"/>
          <w:marTop w:val="0"/>
          <w:marBottom w:val="0"/>
          <w:divBdr>
            <w:top w:val="none" w:sz="0" w:space="0" w:color="auto"/>
            <w:left w:val="none" w:sz="0" w:space="0" w:color="auto"/>
            <w:bottom w:val="none" w:sz="0" w:space="0" w:color="auto"/>
            <w:right w:val="none" w:sz="0" w:space="0" w:color="auto"/>
          </w:divBdr>
          <w:divsChild>
            <w:div w:id="1739475937">
              <w:marLeft w:val="0"/>
              <w:marRight w:val="0"/>
              <w:marTop w:val="0"/>
              <w:marBottom w:val="0"/>
              <w:divBdr>
                <w:top w:val="none" w:sz="0" w:space="0" w:color="auto"/>
                <w:left w:val="none" w:sz="0" w:space="0" w:color="auto"/>
                <w:bottom w:val="none" w:sz="0" w:space="0" w:color="auto"/>
                <w:right w:val="none" w:sz="0" w:space="0" w:color="auto"/>
              </w:divBdr>
            </w:div>
            <w:div w:id="377818917">
              <w:marLeft w:val="0"/>
              <w:marRight w:val="0"/>
              <w:marTop w:val="0"/>
              <w:marBottom w:val="0"/>
              <w:divBdr>
                <w:top w:val="none" w:sz="0" w:space="0" w:color="auto"/>
                <w:left w:val="none" w:sz="0" w:space="0" w:color="auto"/>
                <w:bottom w:val="none" w:sz="0" w:space="0" w:color="auto"/>
                <w:right w:val="none" w:sz="0" w:space="0" w:color="auto"/>
              </w:divBdr>
            </w:div>
          </w:divsChild>
        </w:div>
        <w:div w:id="1544125908">
          <w:marLeft w:val="0"/>
          <w:marRight w:val="0"/>
          <w:marTop w:val="0"/>
          <w:marBottom w:val="0"/>
          <w:divBdr>
            <w:top w:val="none" w:sz="0" w:space="0" w:color="auto"/>
            <w:left w:val="none" w:sz="0" w:space="0" w:color="auto"/>
            <w:bottom w:val="none" w:sz="0" w:space="0" w:color="auto"/>
            <w:right w:val="none" w:sz="0" w:space="0" w:color="auto"/>
          </w:divBdr>
          <w:divsChild>
            <w:div w:id="1957329116">
              <w:marLeft w:val="0"/>
              <w:marRight w:val="0"/>
              <w:marTop w:val="0"/>
              <w:marBottom w:val="0"/>
              <w:divBdr>
                <w:top w:val="none" w:sz="0" w:space="0" w:color="auto"/>
                <w:left w:val="none" w:sz="0" w:space="0" w:color="auto"/>
                <w:bottom w:val="none" w:sz="0" w:space="0" w:color="auto"/>
                <w:right w:val="none" w:sz="0" w:space="0" w:color="auto"/>
              </w:divBdr>
            </w:div>
            <w:div w:id="11479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4192">
      <w:bodyDiv w:val="1"/>
      <w:marLeft w:val="0"/>
      <w:marRight w:val="0"/>
      <w:marTop w:val="0"/>
      <w:marBottom w:val="0"/>
      <w:divBdr>
        <w:top w:val="none" w:sz="0" w:space="0" w:color="auto"/>
        <w:left w:val="none" w:sz="0" w:space="0" w:color="auto"/>
        <w:bottom w:val="none" w:sz="0" w:space="0" w:color="auto"/>
        <w:right w:val="none" w:sz="0" w:space="0" w:color="auto"/>
      </w:divBdr>
      <w:divsChild>
        <w:div w:id="2011324021">
          <w:marLeft w:val="0"/>
          <w:marRight w:val="0"/>
          <w:marTop w:val="0"/>
          <w:marBottom w:val="0"/>
          <w:divBdr>
            <w:top w:val="none" w:sz="0" w:space="0" w:color="auto"/>
            <w:left w:val="none" w:sz="0" w:space="0" w:color="auto"/>
            <w:bottom w:val="none" w:sz="0" w:space="0" w:color="auto"/>
            <w:right w:val="none" w:sz="0" w:space="0" w:color="auto"/>
          </w:divBdr>
          <w:divsChild>
            <w:div w:id="1532499302">
              <w:marLeft w:val="0"/>
              <w:marRight w:val="0"/>
              <w:marTop w:val="0"/>
              <w:marBottom w:val="0"/>
              <w:divBdr>
                <w:top w:val="none" w:sz="0" w:space="0" w:color="auto"/>
                <w:left w:val="none" w:sz="0" w:space="0" w:color="auto"/>
                <w:bottom w:val="none" w:sz="0" w:space="0" w:color="auto"/>
                <w:right w:val="none" w:sz="0" w:space="0" w:color="auto"/>
              </w:divBdr>
              <w:divsChild>
                <w:div w:id="1225681660">
                  <w:marLeft w:val="0"/>
                  <w:marRight w:val="0"/>
                  <w:marTop w:val="0"/>
                  <w:marBottom w:val="0"/>
                  <w:divBdr>
                    <w:top w:val="none" w:sz="0" w:space="0" w:color="auto"/>
                    <w:left w:val="none" w:sz="0" w:space="0" w:color="auto"/>
                    <w:bottom w:val="none" w:sz="0" w:space="0" w:color="auto"/>
                    <w:right w:val="none" w:sz="0" w:space="0" w:color="auto"/>
                  </w:divBdr>
                  <w:divsChild>
                    <w:div w:id="1891305301">
                      <w:marLeft w:val="0"/>
                      <w:marRight w:val="0"/>
                      <w:marTop w:val="0"/>
                      <w:marBottom w:val="0"/>
                      <w:divBdr>
                        <w:top w:val="none" w:sz="0" w:space="0" w:color="auto"/>
                        <w:left w:val="none" w:sz="0" w:space="0" w:color="auto"/>
                        <w:bottom w:val="none" w:sz="0" w:space="0" w:color="auto"/>
                        <w:right w:val="none" w:sz="0" w:space="0" w:color="auto"/>
                      </w:divBdr>
                      <w:divsChild>
                        <w:div w:id="1269432733">
                          <w:marLeft w:val="0"/>
                          <w:marRight w:val="0"/>
                          <w:marTop w:val="0"/>
                          <w:marBottom w:val="0"/>
                          <w:divBdr>
                            <w:top w:val="none" w:sz="0" w:space="0" w:color="auto"/>
                            <w:left w:val="none" w:sz="0" w:space="0" w:color="auto"/>
                            <w:bottom w:val="none" w:sz="0" w:space="0" w:color="auto"/>
                            <w:right w:val="none" w:sz="0" w:space="0" w:color="auto"/>
                          </w:divBdr>
                          <w:divsChild>
                            <w:div w:id="1728184325">
                              <w:marLeft w:val="0"/>
                              <w:marRight w:val="0"/>
                              <w:marTop w:val="0"/>
                              <w:marBottom w:val="0"/>
                              <w:divBdr>
                                <w:top w:val="none" w:sz="0" w:space="0" w:color="auto"/>
                                <w:left w:val="none" w:sz="0" w:space="0" w:color="auto"/>
                                <w:bottom w:val="none" w:sz="0" w:space="0" w:color="auto"/>
                                <w:right w:val="none" w:sz="0" w:space="0" w:color="auto"/>
                              </w:divBdr>
                              <w:divsChild>
                                <w:div w:id="12467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62951">
      <w:bodyDiv w:val="1"/>
      <w:marLeft w:val="0"/>
      <w:marRight w:val="0"/>
      <w:marTop w:val="0"/>
      <w:marBottom w:val="0"/>
      <w:divBdr>
        <w:top w:val="none" w:sz="0" w:space="0" w:color="auto"/>
        <w:left w:val="none" w:sz="0" w:space="0" w:color="auto"/>
        <w:bottom w:val="none" w:sz="0" w:space="0" w:color="auto"/>
        <w:right w:val="none" w:sz="0" w:space="0" w:color="auto"/>
      </w:divBdr>
    </w:div>
    <w:div w:id="1706520607">
      <w:bodyDiv w:val="1"/>
      <w:marLeft w:val="0"/>
      <w:marRight w:val="0"/>
      <w:marTop w:val="0"/>
      <w:marBottom w:val="0"/>
      <w:divBdr>
        <w:top w:val="none" w:sz="0" w:space="0" w:color="auto"/>
        <w:left w:val="none" w:sz="0" w:space="0" w:color="auto"/>
        <w:bottom w:val="none" w:sz="0" w:space="0" w:color="auto"/>
        <w:right w:val="none" w:sz="0" w:space="0" w:color="auto"/>
      </w:divBdr>
    </w:div>
    <w:div w:id="1733430515">
      <w:bodyDiv w:val="1"/>
      <w:marLeft w:val="0"/>
      <w:marRight w:val="0"/>
      <w:marTop w:val="0"/>
      <w:marBottom w:val="0"/>
      <w:divBdr>
        <w:top w:val="none" w:sz="0" w:space="0" w:color="auto"/>
        <w:left w:val="none" w:sz="0" w:space="0" w:color="auto"/>
        <w:bottom w:val="none" w:sz="0" w:space="0" w:color="auto"/>
        <w:right w:val="none" w:sz="0" w:space="0" w:color="auto"/>
      </w:divBdr>
    </w:div>
    <w:div w:id="1767113694">
      <w:bodyDiv w:val="1"/>
      <w:marLeft w:val="0"/>
      <w:marRight w:val="0"/>
      <w:marTop w:val="0"/>
      <w:marBottom w:val="0"/>
      <w:divBdr>
        <w:top w:val="none" w:sz="0" w:space="0" w:color="auto"/>
        <w:left w:val="none" w:sz="0" w:space="0" w:color="auto"/>
        <w:bottom w:val="none" w:sz="0" w:space="0" w:color="auto"/>
        <w:right w:val="none" w:sz="0" w:space="0" w:color="auto"/>
      </w:divBdr>
      <w:divsChild>
        <w:div w:id="1317496845">
          <w:marLeft w:val="0"/>
          <w:marRight w:val="0"/>
          <w:marTop w:val="0"/>
          <w:marBottom w:val="0"/>
          <w:divBdr>
            <w:top w:val="none" w:sz="0" w:space="0" w:color="auto"/>
            <w:left w:val="none" w:sz="0" w:space="0" w:color="auto"/>
            <w:bottom w:val="none" w:sz="0" w:space="0" w:color="auto"/>
            <w:right w:val="none" w:sz="0" w:space="0" w:color="auto"/>
          </w:divBdr>
          <w:divsChild>
            <w:div w:id="877737589">
              <w:marLeft w:val="0"/>
              <w:marRight w:val="0"/>
              <w:marTop w:val="0"/>
              <w:marBottom w:val="0"/>
              <w:divBdr>
                <w:top w:val="none" w:sz="0" w:space="0" w:color="auto"/>
                <w:left w:val="none" w:sz="0" w:space="0" w:color="auto"/>
                <w:bottom w:val="none" w:sz="0" w:space="0" w:color="auto"/>
                <w:right w:val="none" w:sz="0" w:space="0" w:color="auto"/>
              </w:divBdr>
              <w:divsChild>
                <w:div w:id="1355763158">
                  <w:marLeft w:val="0"/>
                  <w:marRight w:val="0"/>
                  <w:marTop w:val="0"/>
                  <w:marBottom w:val="0"/>
                  <w:divBdr>
                    <w:top w:val="none" w:sz="0" w:space="0" w:color="auto"/>
                    <w:left w:val="none" w:sz="0" w:space="0" w:color="auto"/>
                    <w:bottom w:val="none" w:sz="0" w:space="0" w:color="auto"/>
                    <w:right w:val="none" w:sz="0" w:space="0" w:color="auto"/>
                  </w:divBdr>
                  <w:divsChild>
                    <w:div w:id="1326282849">
                      <w:marLeft w:val="0"/>
                      <w:marRight w:val="0"/>
                      <w:marTop w:val="0"/>
                      <w:marBottom w:val="0"/>
                      <w:divBdr>
                        <w:top w:val="none" w:sz="0" w:space="0" w:color="auto"/>
                        <w:left w:val="none" w:sz="0" w:space="0" w:color="auto"/>
                        <w:bottom w:val="none" w:sz="0" w:space="0" w:color="auto"/>
                        <w:right w:val="none" w:sz="0" w:space="0" w:color="auto"/>
                      </w:divBdr>
                      <w:divsChild>
                        <w:div w:id="1308238762">
                          <w:marLeft w:val="0"/>
                          <w:marRight w:val="0"/>
                          <w:marTop w:val="0"/>
                          <w:marBottom w:val="0"/>
                          <w:divBdr>
                            <w:top w:val="none" w:sz="0" w:space="0" w:color="auto"/>
                            <w:left w:val="none" w:sz="0" w:space="0" w:color="auto"/>
                            <w:bottom w:val="none" w:sz="0" w:space="0" w:color="auto"/>
                            <w:right w:val="none" w:sz="0" w:space="0" w:color="auto"/>
                          </w:divBdr>
                          <w:divsChild>
                            <w:div w:id="1943872320">
                              <w:marLeft w:val="0"/>
                              <w:marRight w:val="0"/>
                              <w:marTop w:val="0"/>
                              <w:marBottom w:val="0"/>
                              <w:divBdr>
                                <w:top w:val="none" w:sz="0" w:space="0" w:color="auto"/>
                                <w:left w:val="none" w:sz="0" w:space="0" w:color="auto"/>
                                <w:bottom w:val="none" w:sz="0" w:space="0" w:color="auto"/>
                                <w:right w:val="none" w:sz="0" w:space="0" w:color="auto"/>
                              </w:divBdr>
                              <w:divsChild>
                                <w:div w:id="10463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4812">
      <w:bodyDiv w:val="1"/>
      <w:marLeft w:val="0"/>
      <w:marRight w:val="0"/>
      <w:marTop w:val="0"/>
      <w:marBottom w:val="0"/>
      <w:divBdr>
        <w:top w:val="none" w:sz="0" w:space="0" w:color="auto"/>
        <w:left w:val="none" w:sz="0" w:space="0" w:color="auto"/>
        <w:bottom w:val="none" w:sz="0" w:space="0" w:color="auto"/>
        <w:right w:val="none" w:sz="0" w:space="0" w:color="auto"/>
      </w:divBdr>
      <w:divsChild>
        <w:div w:id="161743912">
          <w:marLeft w:val="0"/>
          <w:marRight w:val="0"/>
          <w:marTop w:val="0"/>
          <w:marBottom w:val="0"/>
          <w:divBdr>
            <w:top w:val="none" w:sz="0" w:space="0" w:color="auto"/>
            <w:left w:val="none" w:sz="0" w:space="0" w:color="auto"/>
            <w:bottom w:val="none" w:sz="0" w:space="0" w:color="auto"/>
            <w:right w:val="none" w:sz="0" w:space="0" w:color="auto"/>
          </w:divBdr>
          <w:divsChild>
            <w:div w:id="1583904103">
              <w:marLeft w:val="0"/>
              <w:marRight w:val="0"/>
              <w:marTop w:val="0"/>
              <w:marBottom w:val="0"/>
              <w:divBdr>
                <w:top w:val="none" w:sz="0" w:space="0" w:color="auto"/>
                <w:left w:val="none" w:sz="0" w:space="0" w:color="auto"/>
                <w:bottom w:val="none" w:sz="0" w:space="0" w:color="auto"/>
                <w:right w:val="none" w:sz="0" w:space="0" w:color="auto"/>
              </w:divBdr>
              <w:divsChild>
                <w:div w:id="860437380">
                  <w:marLeft w:val="0"/>
                  <w:marRight w:val="0"/>
                  <w:marTop w:val="0"/>
                  <w:marBottom w:val="0"/>
                  <w:divBdr>
                    <w:top w:val="none" w:sz="0" w:space="0" w:color="auto"/>
                    <w:left w:val="none" w:sz="0" w:space="0" w:color="auto"/>
                    <w:bottom w:val="none" w:sz="0" w:space="0" w:color="auto"/>
                    <w:right w:val="none" w:sz="0" w:space="0" w:color="auto"/>
                  </w:divBdr>
                  <w:divsChild>
                    <w:div w:id="432551657">
                      <w:marLeft w:val="0"/>
                      <w:marRight w:val="0"/>
                      <w:marTop w:val="0"/>
                      <w:marBottom w:val="0"/>
                      <w:divBdr>
                        <w:top w:val="none" w:sz="0" w:space="0" w:color="auto"/>
                        <w:left w:val="none" w:sz="0" w:space="0" w:color="auto"/>
                        <w:bottom w:val="none" w:sz="0" w:space="0" w:color="auto"/>
                        <w:right w:val="none" w:sz="0" w:space="0" w:color="auto"/>
                      </w:divBdr>
                      <w:divsChild>
                        <w:div w:id="748692953">
                          <w:marLeft w:val="0"/>
                          <w:marRight w:val="0"/>
                          <w:marTop w:val="0"/>
                          <w:marBottom w:val="0"/>
                          <w:divBdr>
                            <w:top w:val="none" w:sz="0" w:space="0" w:color="auto"/>
                            <w:left w:val="none" w:sz="0" w:space="0" w:color="auto"/>
                            <w:bottom w:val="none" w:sz="0" w:space="0" w:color="auto"/>
                            <w:right w:val="none" w:sz="0" w:space="0" w:color="auto"/>
                          </w:divBdr>
                          <w:divsChild>
                            <w:div w:id="2005356998">
                              <w:marLeft w:val="0"/>
                              <w:marRight w:val="0"/>
                              <w:marTop w:val="0"/>
                              <w:marBottom w:val="0"/>
                              <w:divBdr>
                                <w:top w:val="none" w:sz="0" w:space="0" w:color="auto"/>
                                <w:left w:val="none" w:sz="0" w:space="0" w:color="auto"/>
                                <w:bottom w:val="none" w:sz="0" w:space="0" w:color="auto"/>
                                <w:right w:val="none" w:sz="0" w:space="0" w:color="auto"/>
                              </w:divBdr>
                              <w:divsChild>
                                <w:div w:id="1022050348">
                                  <w:marLeft w:val="0"/>
                                  <w:marRight w:val="0"/>
                                  <w:marTop w:val="0"/>
                                  <w:marBottom w:val="0"/>
                                  <w:divBdr>
                                    <w:top w:val="none" w:sz="0" w:space="0" w:color="auto"/>
                                    <w:left w:val="none" w:sz="0" w:space="0" w:color="auto"/>
                                    <w:bottom w:val="none" w:sz="0" w:space="0" w:color="auto"/>
                                    <w:right w:val="none" w:sz="0" w:space="0" w:color="auto"/>
                                  </w:divBdr>
                                  <w:divsChild>
                                    <w:div w:id="1717386012">
                                      <w:marLeft w:val="0"/>
                                      <w:marRight w:val="0"/>
                                      <w:marTop w:val="0"/>
                                      <w:marBottom w:val="0"/>
                                      <w:divBdr>
                                        <w:top w:val="none" w:sz="0" w:space="0" w:color="auto"/>
                                        <w:left w:val="none" w:sz="0" w:space="0" w:color="auto"/>
                                        <w:bottom w:val="none" w:sz="0" w:space="0" w:color="auto"/>
                                        <w:right w:val="none" w:sz="0" w:space="0" w:color="auto"/>
                                      </w:divBdr>
                                      <w:divsChild>
                                        <w:div w:id="916324438">
                                          <w:marLeft w:val="0"/>
                                          <w:marRight w:val="0"/>
                                          <w:marTop w:val="0"/>
                                          <w:marBottom w:val="0"/>
                                          <w:divBdr>
                                            <w:top w:val="none" w:sz="0" w:space="0" w:color="auto"/>
                                            <w:left w:val="none" w:sz="0" w:space="0" w:color="auto"/>
                                            <w:bottom w:val="none" w:sz="0" w:space="0" w:color="auto"/>
                                            <w:right w:val="none" w:sz="0" w:space="0" w:color="auto"/>
                                          </w:divBdr>
                                          <w:divsChild>
                                            <w:div w:id="831530868">
                                              <w:marLeft w:val="0"/>
                                              <w:marRight w:val="0"/>
                                              <w:marTop w:val="0"/>
                                              <w:marBottom w:val="0"/>
                                              <w:divBdr>
                                                <w:top w:val="none" w:sz="0" w:space="0" w:color="auto"/>
                                                <w:left w:val="none" w:sz="0" w:space="0" w:color="auto"/>
                                                <w:bottom w:val="none" w:sz="0" w:space="0" w:color="auto"/>
                                                <w:right w:val="none" w:sz="0" w:space="0" w:color="auto"/>
                                              </w:divBdr>
                                            </w:div>
                                            <w:div w:id="5728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349603">
      <w:bodyDiv w:val="1"/>
      <w:marLeft w:val="0"/>
      <w:marRight w:val="0"/>
      <w:marTop w:val="0"/>
      <w:marBottom w:val="0"/>
      <w:divBdr>
        <w:top w:val="none" w:sz="0" w:space="0" w:color="auto"/>
        <w:left w:val="none" w:sz="0" w:space="0" w:color="auto"/>
        <w:bottom w:val="none" w:sz="0" w:space="0" w:color="auto"/>
        <w:right w:val="none" w:sz="0" w:space="0" w:color="auto"/>
      </w:divBdr>
      <w:divsChild>
        <w:div w:id="123739735">
          <w:marLeft w:val="0"/>
          <w:marRight w:val="0"/>
          <w:marTop w:val="0"/>
          <w:marBottom w:val="0"/>
          <w:divBdr>
            <w:top w:val="none" w:sz="0" w:space="0" w:color="auto"/>
            <w:left w:val="none" w:sz="0" w:space="0" w:color="auto"/>
            <w:bottom w:val="none" w:sz="0" w:space="0" w:color="auto"/>
            <w:right w:val="none" w:sz="0" w:space="0" w:color="auto"/>
          </w:divBdr>
          <w:divsChild>
            <w:div w:id="953563257">
              <w:marLeft w:val="0"/>
              <w:marRight w:val="0"/>
              <w:marTop w:val="0"/>
              <w:marBottom w:val="0"/>
              <w:divBdr>
                <w:top w:val="none" w:sz="0" w:space="0" w:color="auto"/>
                <w:left w:val="none" w:sz="0" w:space="0" w:color="auto"/>
                <w:bottom w:val="none" w:sz="0" w:space="0" w:color="auto"/>
                <w:right w:val="none" w:sz="0" w:space="0" w:color="auto"/>
              </w:divBdr>
              <w:divsChild>
                <w:div w:id="296763244">
                  <w:marLeft w:val="0"/>
                  <w:marRight w:val="0"/>
                  <w:marTop w:val="0"/>
                  <w:marBottom w:val="0"/>
                  <w:divBdr>
                    <w:top w:val="none" w:sz="0" w:space="0" w:color="auto"/>
                    <w:left w:val="none" w:sz="0" w:space="0" w:color="auto"/>
                    <w:bottom w:val="none" w:sz="0" w:space="0" w:color="auto"/>
                    <w:right w:val="none" w:sz="0" w:space="0" w:color="auto"/>
                  </w:divBdr>
                  <w:divsChild>
                    <w:div w:id="699160439">
                      <w:marLeft w:val="0"/>
                      <w:marRight w:val="0"/>
                      <w:marTop w:val="0"/>
                      <w:marBottom w:val="0"/>
                      <w:divBdr>
                        <w:top w:val="none" w:sz="0" w:space="0" w:color="auto"/>
                        <w:left w:val="none" w:sz="0" w:space="0" w:color="auto"/>
                        <w:bottom w:val="none" w:sz="0" w:space="0" w:color="auto"/>
                        <w:right w:val="none" w:sz="0" w:space="0" w:color="auto"/>
                      </w:divBdr>
                      <w:divsChild>
                        <w:div w:id="1456020967">
                          <w:marLeft w:val="0"/>
                          <w:marRight w:val="0"/>
                          <w:marTop w:val="0"/>
                          <w:marBottom w:val="0"/>
                          <w:divBdr>
                            <w:top w:val="none" w:sz="0" w:space="0" w:color="auto"/>
                            <w:left w:val="none" w:sz="0" w:space="0" w:color="auto"/>
                            <w:bottom w:val="none" w:sz="0" w:space="0" w:color="auto"/>
                            <w:right w:val="none" w:sz="0" w:space="0" w:color="auto"/>
                          </w:divBdr>
                          <w:divsChild>
                            <w:div w:id="1153333355">
                              <w:marLeft w:val="0"/>
                              <w:marRight w:val="0"/>
                              <w:marTop w:val="0"/>
                              <w:marBottom w:val="0"/>
                              <w:divBdr>
                                <w:top w:val="none" w:sz="0" w:space="0" w:color="auto"/>
                                <w:left w:val="none" w:sz="0" w:space="0" w:color="auto"/>
                                <w:bottom w:val="none" w:sz="0" w:space="0" w:color="auto"/>
                                <w:right w:val="none" w:sz="0" w:space="0" w:color="auto"/>
                              </w:divBdr>
                              <w:divsChild>
                                <w:div w:id="722172945">
                                  <w:marLeft w:val="0"/>
                                  <w:marRight w:val="0"/>
                                  <w:marTop w:val="0"/>
                                  <w:marBottom w:val="0"/>
                                  <w:divBdr>
                                    <w:top w:val="none" w:sz="0" w:space="0" w:color="auto"/>
                                    <w:left w:val="none" w:sz="0" w:space="0" w:color="auto"/>
                                    <w:bottom w:val="none" w:sz="0" w:space="0" w:color="auto"/>
                                    <w:right w:val="none" w:sz="0" w:space="0" w:color="auto"/>
                                  </w:divBdr>
                                  <w:divsChild>
                                    <w:div w:id="1167403189">
                                      <w:marLeft w:val="0"/>
                                      <w:marRight w:val="0"/>
                                      <w:marTop w:val="0"/>
                                      <w:marBottom w:val="0"/>
                                      <w:divBdr>
                                        <w:top w:val="none" w:sz="0" w:space="0" w:color="auto"/>
                                        <w:left w:val="none" w:sz="0" w:space="0" w:color="auto"/>
                                        <w:bottom w:val="none" w:sz="0" w:space="0" w:color="auto"/>
                                        <w:right w:val="none" w:sz="0" w:space="0" w:color="auto"/>
                                      </w:divBdr>
                                      <w:divsChild>
                                        <w:div w:id="15925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485290">
      <w:bodyDiv w:val="1"/>
      <w:marLeft w:val="0"/>
      <w:marRight w:val="0"/>
      <w:marTop w:val="0"/>
      <w:marBottom w:val="0"/>
      <w:divBdr>
        <w:top w:val="none" w:sz="0" w:space="0" w:color="auto"/>
        <w:left w:val="none" w:sz="0" w:space="0" w:color="auto"/>
        <w:bottom w:val="none" w:sz="0" w:space="0" w:color="auto"/>
        <w:right w:val="none" w:sz="0" w:space="0" w:color="auto"/>
      </w:divBdr>
    </w:div>
    <w:div w:id="1870138273">
      <w:bodyDiv w:val="1"/>
      <w:marLeft w:val="0"/>
      <w:marRight w:val="0"/>
      <w:marTop w:val="0"/>
      <w:marBottom w:val="0"/>
      <w:divBdr>
        <w:top w:val="none" w:sz="0" w:space="0" w:color="auto"/>
        <w:left w:val="none" w:sz="0" w:space="0" w:color="auto"/>
        <w:bottom w:val="none" w:sz="0" w:space="0" w:color="auto"/>
        <w:right w:val="none" w:sz="0" w:space="0" w:color="auto"/>
      </w:divBdr>
      <w:divsChild>
        <w:div w:id="1929077940">
          <w:marLeft w:val="0"/>
          <w:marRight w:val="0"/>
          <w:marTop w:val="0"/>
          <w:marBottom w:val="0"/>
          <w:divBdr>
            <w:top w:val="none" w:sz="0" w:space="0" w:color="auto"/>
            <w:left w:val="none" w:sz="0" w:space="0" w:color="auto"/>
            <w:bottom w:val="none" w:sz="0" w:space="0" w:color="auto"/>
            <w:right w:val="none" w:sz="0" w:space="0" w:color="auto"/>
          </w:divBdr>
          <w:divsChild>
            <w:div w:id="1564366286">
              <w:marLeft w:val="0"/>
              <w:marRight w:val="0"/>
              <w:marTop w:val="0"/>
              <w:marBottom w:val="0"/>
              <w:divBdr>
                <w:top w:val="none" w:sz="0" w:space="0" w:color="auto"/>
                <w:left w:val="none" w:sz="0" w:space="0" w:color="auto"/>
                <w:bottom w:val="none" w:sz="0" w:space="0" w:color="auto"/>
                <w:right w:val="none" w:sz="0" w:space="0" w:color="auto"/>
              </w:divBdr>
              <w:divsChild>
                <w:div w:id="661278091">
                  <w:marLeft w:val="0"/>
                  <w:marRight w:val="0"/>
                  <w:marTop w:val="0"/>
                  <w:marBottom w:val="0"/>
                  <w:divBdr>
                    <w:top w:val="none" w:sz="0" w:space="0" w:color="auto"/>
                    <w:left w:val="none" w:sz="0" w:space="0" w:color="auto"/>
                    <w:bottom w:val="none" w:sz="0" w:space="0" w:color="auto"/>
                    <w:right w:val="none" w:sz="0" w:space="0" w:color="auto"/>
                  </w:divBdr>
                  <w:divsChild>
                    <w:div w:id="220678800">
                      <w:marLeft w:val="0"/>
                      <w:marRight w:val="0"/>
                      <w:marTop w:val="0"/>
                      <w:marBottom w:val="0"/>
                      <w:divBdr>
                        <w:top w:val="none" w:sz="0" w:space="0" w:color="auto"/>
                        <w:left w:val="none" w:sz="0" w:space="0" w:color="auto"/>
                        <w:bottom w:val="none" w:sz="0" w:space="0" w:color="auto"/>
                        <w:right w:val="none" w:sz="0" w:space="0" w:color="auto"/>
                      </w:divBdr>
                      <w:divsChild>
                        <w:div w:id="899553849">
                          <w:marLeft w:val="0"/>
                          <w:marRight w:val="0"/>
                          <w:marTop w:val="0"/>
                          <w:marBottom w:val="0"/>
                          <w:divBdr>
                            <w:top w:val="none" w:sz="0" w:space="0" w:color="auto"/>
                            <w:left w:val="none" w:sz="0" w:space="0" w:color="auto"/>
                            <w:bottom w:val="none" w:sz="0" w:space="0" w:color="auto"/>
                            <w:right w:val="none" w:sz="0" w:space="0" w:color="auto"/>
                          </w:divBdr>
                          <w:divsChild>
                            <w:div w:id="1702780742">
                              <w:marLeft w:val="0"/>
                              <w:marRight w:val="0"/>
                              <w:marTop w:val="0"/>
                              <w:marBottom w:val="0"/>
                              <w:divBdr>
                                <w:top w:val="none" w:sz="0" w:space="0" w:color="auto"/>
                                <w:left w:val="none" w:sz="0" w:space="0" w:color="auto"/>
                                <w:bottom w:val="none" w:sz="0" w:space="0" w:color="auto"/>
                                <w:right w:val="none" w:sz="0" w:space="0" w:color="auto"/>
                              </w:divBdr>
                              <w:divsChild>
                                <w:div w:id="19931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56131">
      <w:bodyDiv w:val="1"/>
      <w:marLeft w:val="0"/>
      <w:marRight w:val="0"/>
      <w:marTop w:val="0"/>
      <w:marBottom w:val="0"/>
      <w:divBdr>
        <w:top w:val="none" w:sz="0" w:space="0" w:color="auto"/>
        <w:left w:val="none" w:sz="0" w:space="0" w:color="auto"/>
        <w:bottom w:val="none" w:sz="0" w:space="0" w:color="auto"/>
        <w:right w:val="none" w:sz="0" w:space="0" w:color="auto"/>
      </w:divBdr>
    </w:div>
    <w:div w:id="1997416963">
      <w:bodyDiv w:val="1"/>
      <w:marLeft w:val="0"/>
      <w:marRight w:val="0"/>
      <w:marTop w:val="0"/>
      <w:marBottom w:val="0"/>
      <w:divBdr>
        <w:top w:val="none" w:sz="0" w:space="0" w:color="auto"/>
        <w:left w:val="none" w:sz="0" w:space="0" w:color="auto"/>
        <w:bottom w:val="none" w:sz="0" w:space="0" w:color="auto"/>
        <w:right w:val="none" w:sz="0" w:space="0" w:color="auto"/>
      </w:divBdr>
    </w:div>
    <w:div w:id="2051027625">
      <w:bodyDiv w:val="1"/>
      <w:marLeft w:val="0"/>
      <w:marRight w:val="0"/>
      <w:marTop w:val="0"/>
      <w:marBottom w:val="0"/>
      <w:divBdr>
        <w:top w:val="none" w:sz="0" w:space="0" w:color="auto"/>
        <w:left w:val="none" w:sz="0" w:space="0" w:color="auto"/>
        <w:bottom w:val="none" w:sz="0" w:space="0" w:color="auto"/>
        <w:right w:val="none" w:sz="0" w:space="0" w:color="auto"/>
      </w:divBdr>
      <w:divsChild>
        <w:div w:id="512693269">
          <w:marLeft w:val="0"/>
          <w:marRight w:val="0"/>
          <w:marTop w:val="0"/>
          <w:marBottom w:val="0"/>
          <w:divBdr>
            <w:top w:val="none" w:sz="0" w:space="0" w:color="auto"/>
            <w:left w:val="none" w:sz="0" w:space="0" w:color="auto"/>
            <w:bottom w:val="none" w:sz="0" w:space="0" w:color="auto"/>
            <w:right w:val="none" w:sz="0" w:space="0" w:color="auto"/>
          </w:divBdr>
          <w:divsChild>
            <w:div w:id="1340962692">
              <w:marLeft w:val="0"/>
              <w:marRight w:val="0"/>
              <w:marTop w:val="0"/>
              <w:marBottom w:val="0"/>
              <w:divBdr>
                <w:top w:val="none" w:sz="0" w:space="0" w:color="auto"/>
                <w:left w:val="none" w:sz="0" w:space="0" w:color="auto"/>
                <w:bottom w:val="none" w:sz="0" w:space="0" w:color="auto"/>
                <w:right w:val="none" w:sz="0" w:space="0" w:color="auto"/>
              </w:divBdr>
              <w:divsChild>
                <w:div w:id="2093578587">
                  <w:marLeft w:val="0"/>
                  <w:marRight w:val="0"/>
                  <w:marTop w:val="0"/>
                  <w:marBottom w:val="0"/>
                  <w:divBdr>
                    <w:top w:val="none" w:sz="0" w:space="0" w:color="auto"/>
                    <w:left w:val="none" w:sz="0" w:space="0" w:color="auto"/>
                    <w:bottom w:val="none" w:sz="0" w:space="0" w:color="auto"/>
                    <w:right w:val="none" w:sz="0" w:space="0" w:color="auto"/>
                  </w:divBdr>
                  <w:divsChild>
                    <w:div w:id="1095176850">
                      <w:marLeft w:val="0"/>
                      <w:marRight w:val="0"/>
                      <w:marTop w:val="0"/>
                      <w:marBottom w:val="0"/>
                      <w:divBdr>
                        <w:top w:val="none" w:sz="0" w:space="0" w:color="auto"/>
                        <w:left w:val="none" w:sz="0" w:space="0" w:color="auto"/>
                        <w:bottom w:val="none" w:sz="0" w:space="0" w:color="auto"/>
                        <w:right w:val="none" w:sz="0" w:space="0" w:color="auto"/>
                      </w:divBdr>
                      <w:divsChild>
                        <w:div w:id="1647081689">
                          <w:marLeft w:val="0"/>
                          <w:marRight w:val="0"/>
                          <w:marTop w:val="0"/>
                          <w:marBottom w:val="0"/>
                          <w:divBdr>
                            <w:top w:val="none" w:sz="0" w:space="0" w:color="auto"/>
                            <w:left w:val="none" w:sz="0" w:space="0" w:color="auto"/>
                            <w:bottom w:val="none" w:sz="0" w:space="0" w:color="auto"/>
                            <w:right w:val="none" w:sz="0" w:space="0" w:color="auto"/>
                          </w:divBdr>
                          <w:divsChild>
                            <w:div w:id="1266377010">
                              <w:marLeft w:val="0"/>
                              <w:marRight w:val="0"/>
                              <w:marTop w:val="0"/>
                              <w:marBottom w:val="0"/>
                              <w:divBdr>
                                <w:top w:val="none" w:sz="0" w:space="0" w:color="auto"/>
                                <w:left w:val="none" w:sz="0" w:space="0" w:color="auto"/>
                                <w:bottom w:val="none" w:sz="0" w:space="0" w:color="auto"/>
                                <w:right w:val="none" w:sz="0" w:space="0" w:color="auto"/>
                              </w:divBdr>
                              <w:divsChild>
                                <w:div w:id="344406028">
                                  <w:marLeft w:val="0"/>
                                  <w:marRight w:val="0"/>
                                  <w:marTop w:val="0"/>
                                  <w:marBottom w:val="0"/>
                                  <w:divBdr>
                                    <w:top w:val="none" w:sz="0" w:space="0" w:color="auto"/>
                                    <w:left w:val="none" w:sz="0" w:space="0" w:color="auto"/>
                                    <w:bottom w:val="none" w:sz="0" w:space="0" w:color="auto"/>
                                    <w:right w:val="none" w:sz="0" w:space="0" w:color="auto"/>
                                  </w:divBdr>
                                  <w:divsChild>
                                    <w:div w:id="1618440551">
                                      <w:marLeft w:val="0"/>
                                      <w:marRight w:val="0"/>
                                      <w:marTop w:val="0"/>
                                      <w:marBottom w:val="0"/>
                                      <w:divBdr>
                                        <w:top w:val="none" w:sz="0" w:space="0" w:color="auto"/>
                                        <w:left w:val="none" w:sz="0" w:space="0" w:color="auto"/>
                                        <w:bottom w:val="none" w:sz="0" w:space="0" w:color="auto"/>
                                        <w:right w:val="none" w:sz="0" w:space="0" w:color="auto"/>
                                      </w:divBdr>
                                      <w:divsChild>
                                        <w:div w:id="5815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899024">
      <w:bodyDiv w:val="1"/>
      <w:marLeft w:val="0"/>
      <w:marRight w:val="0"/>
      <w:marTop w:val="0"/>
      <w:marBottom w:val="0"/>
      <w:divBdr>
        <w:top w:val="none" w:sz="0" w:space="0" w:color="auto"/>
        <w:left w:val="none" w:sz="0" w:space="0" w:color="auto"/>
        <w:bottom w:val="none" w:sz="0" w:space="0" w:color="auto"/>
        <w:right w:val="none" w:sz="0" w:space="0" w:color="auto"/>
      </w:divBdr>
      <w:divsChild>
        <w:div w:id="67964385">
          <w:marLeft w:val="0"/>
          <w:marRight w:val="0"/>
          <w:marTop w:val="0"/>
          <w:marBottom w:val="0"/>
          <w:divBdr>
            <w:top w:val="none" w:sz="0" w:space="0" w:color="auto"/>
            <w:left w:val="none" w:sz="0" w:space="0" w:color="auto"/>
            <w:bottom w:val="none" w:sz="0" w:space="0" w:color="auto"/>
            <w:right w:val="none" w:sz="0" w:space="0" w:color="auto"/>
          </w:divBdr>
          <w:divsChild>
            <w:div w:id="1463381703">
              <w:marLeft w:val="0"/>
              <w:marRight w:val="0"/>
              <w:marTop w:val="0"/>
              <w:marBottom w:val="0"/>
              <w:divBdr>
                <w:top w:val="none" w:sz="0" w:space="0" w:color="auto"/>
                <w:left w:val="none" w:sz="0" w:space="0" w:color="auto"/>
                <w:bottom w:val="none" w:sz="0" w:space="0" w:color="auto"/>
                <w:right w:val="none" w:sz="0" w:space="0" w:color="auto"/>
              </w:divBdr>
              <w:divsChild>
                <w:div w:id="1115368390">
                  <w:marLeft w:val="0"/>
                  <w:marRight w:val="0"/>
                  <w:marTop w:val="0"/>
                  <w:marBottom w:val="0"/>
                  <w:divBdr>
                    <w:top w:val="none" w:sz="0" w:space="0" w:color="auto"/>
                    <w:left w:val="none" w:sz="0" w:space="0" w:color="auto"/>
                    <w:bottom w:val="none" w:sz="0" w:space="0" w:color="auto"/>
                    <w:right w:val="none" w:sz="0" w:space="0" w:color="auto"/>
                  </w:divBdr>
                  <w:divsChild>
                    <w:div w:id="1337925472">
                      <w:marLeft w:val="0"/>
                      <w:marRight w:val="0"/>
                      <w:marTop w:val="0"/>
                      <w:marBottom w:val="0"/>
                      <w:divBdr>
                        <w:top w:val="none" w:sz="0" w:space="0" w:color="auto"/>
                        <w:left w:val="none" w:sz="0" w:space="0" w:color="auto"/>
                        <w:bottom w:val="none" w:sz="0" w:space="0" w:color="auto"/>
                        <w:right w:val="none" w:sz="0" w:space="0" w:color="auto"/>
                      </w:divBdr>
                      <w:divsChild>
                        <w:div w:id="993224013">
                          <w:marLeft w:val="0"/>
                          <w:marRight w:val="0"/>
                          <w:marTop w:val="0"/>
                          <w:marBottom w:val="0"/>
                          <w:divBdr>
                            <w:top w:val="none" w:sz="0" w:space="0" w:color="auto"/>
                            <w:left w:val="none" w:sz="0" w:space="0" w:color="auto"/>
                            <w:bottom w:val="none" w:sz="0" w:space="0" w:color="auto"/>
                            <w:right w:val="none" w:sz="0" w:space="0" w:color="auto"/>
                          </w:divBdr>
                          <w:divsChild>
                            <w:div w:id="662852575">
                              <w:marLeft w:val="0"/>
                              <w:marRight w:val="0"/>
                              <w:marTop w:val="0"/>
                              <w:marBottom w:val="0"/>
                              <w:divBdr>
                                <w:top w:val="none" w:sz="0" w:space="0" w:color="auto"/>
                                <w:left w:val="none" w:sz="0" w:space="0" w:color="auto"/>
                                <w:bottom w:val="none" w:sz="0" w:space="0" w:color="auto"/>
                                <w:right w:val="none" w:sz="0" w:space="0" w:color="auto"/>
                              </w:divBdr>
                              <w:divsChild>
                                <w:div w:id="16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21709">
      <w:bodyDiv w:val="1"/>
      <w:marLeft w:val="0"/>
      <w:marRight w:val="0"/>
      <w:marTop w:val="0"/>
      <w:marBottom w:val="0"/>
      <w:divBdr>
        <w:top w:val="none" w:sz="0" w:space="0" w:color="auto"/>
        <w:left w:val="none" w:sz="0" w:space="0" w:color="auto"/>
        <w:bottom w:val="none" w:sz="0" w:space="0" w:color="auto"/>
        <w:right w:val="none" w:sz="0" w:space="0" w:color="auto"/>
      </w:divBdr>
      <w:divsChild>
        <w:div w:id="135101528">
          <w:marLeft w:val="0"/>
          <w:marRight w:val="0"/>
          <w:marTop w:val="0"/>
          <w:marBottom w:val="0"/>
          <w:divBdr>
            <w:top w:val="none" w:sz="0" w:space="0" w:color="auto"/>
            <w:left w:val="none" w:sz="0" w:space="0" w:color="auto"/>
            <w:bottom w:val="none" w:sz="0" w:space="0" w:color="auto"/>
            <w:right w:val="none" w:sz="0" w:space="0" w:color="auto"/>
          </w:divBdr>
          <w:divsChild>
            <w:div w:id="1766343124">
              <w:marLeft w:val="0"/>
              <w:marRight w:val="0"/>
              <w:marTop w:val="0"/>
              <w:marBottom w:val="0"/>
              <w:divBdr>
                <w:top w:val="none" w:sz="0" w:space="0" w:color="auto"/>
                <w:left w:val="none" w:sz="0" w:space="0" w:color="auto"/>
                <w:bottom w:val="none" w:sz="0" w:space="0" w:color="auto"/>
                <w:right w:val="none" w:sz="0" w:space="0" w:color="auto"/>
              </w:divBdr>
              <w:divsChild>
                <w:div w:id="672805881">
                  <w:marLeft w:val="0"/>
                  <w:marRight w:val="0"/>
                  <w:marTop w:val="0"/>
                  <w:marBottom w:val="0"/>
                  <w:divBdr>
                    <w:top w:val="none" w:sz="0" w:space="0" w:color="auto"/>
                    <w:left w:val="none" w:sz="0" w:space="0" w:color="auto"/>
                    <w:bottom w:val="none" w:sz="0" w:space="0" w:color="auto"/>
                    <w:right w:val="none" w:sz="0" w:space="0" w:color="auto"/>
                  </w:divBdr>
                  <w:divsChild>
                    <w:div w:id="355348411">
                      <w:marLeft w:val="0"/>
                      <w:marRight w:val="0"/>
                      <w:marTop w:val="0"/>
                      <w:marBottom w:val="0"/>
                      <w:divBdr>
                        <w:top w:val="none" w:sz="0" w:space="0" w:color="auto"/>
                        <w:left w:val="none" w:sz="0" w:space="0" w:color="auto"/>
                        <w:bottom w:val="none" w:sz="0" w:space="0" w:color="auto"/>
                        <w:right w:val="none" w:sz="0" w:space="0" w:color="auto"/>
                      </w:divBdr>
                      <w:divsChild>
                        <w:div w:id="897286073">
                          <w:marLeft w:val="0"/>
                          <w:marRight w:val="0"/>
                          <w:marTop w:val="0"/>
                          <w:marBottom w:val="0"/>
                          <w:divBdr>
                            <w:top w:val="none" w:sz="0" w:space="0" w:color="auto"/>
                            <w:left w:val="none" w:sz="0" w:space="0" w:color="auto"/>
                            <w:bottom w:val="none" w:sz="0" w:space="0" w:color="auto"/>
                            <w:right w:val="none" w:sz="0" w:space="0" w:color="auto"/>
                          </w:divBdr>
                          <w:divsChild>
                            <w:div w:id="1642609216">
                              <w:marLeft w:val="0"/>
                              <w:marRight w:val="0"/>
                              <w:marTop w:val="0"/>
                              <w:marBottom w:val="0"/>
                              <w:divBdr>
                                <w:top w:val="none" w:sz="0" w:space="0" w:color="auto"/>
                                <w:left w:val="none" w:sz="0" w:space="0" w:color="auto"/>
                                <w:bottom w:val="none" w:sz="0" w:space="0" w:color="auto"/>
                                <w:right w:val="none" w:sz="0" w:space="0" w:color="auto"/>
                              </w:divBdr>
                              <w:divsChild>
                                <w:div w:id="771390208">
                                  <w:marLeft w:val="0"/>
                                  <w:marRight w:val="0"/>
                                  <w:marTop w:val="0"/>
                                  <w:marBottom w:val="0"/>
                                  <w:divBdr>
                                    <w:top w:val="none" w:sz="0" w:space="0" w:color="auto"/>
                                    <w:left w:val="none" w:sz="0" w:space="0" w:color="auto"/>
                                    <w:bottom w:val="none" w:sz="0" w:space="0" w:color="auto"/>
                                    <w:right w:val="none" w:sz="0" w:space="0" w:color="auto"/>
                                  </w:divBdr>
                                  <w:divsChild>
                                    <w:div w:id="1979453772">
                                      <w:marLeft w:val="0"/>
                                      <w:marRight w:val="0"/>
                                      <w:marTop w:val="0"/>
                                      <w:marBottom w:val="0"/>
                                      <w:divBdr>
                                        <w:top w:val="none" w:sz="0" w:space="0" w:color="auto"/>
                                        <w:left w:val="none" w:sz="0" w:space="0" w:color="auto"/>
                                        <w:bottom w:val="none" w:sz="0" w:space="0" w:color="auto"/>
                                        <w:right w:val="none" w:sz="0" w:space="0" w:color="auto"/>
                                      </w:divBdr>
                                      <w:divsChild>
                                        <w:div w:id="895821306">
                                          <w:marLeft w:val="0"/>
                                          <w:marRight w:val="0"/>
                                          <w:marTop w:val="0"/>
                                          <w:marBottom w:val="0"/>
                                          <w:divBdr>
                                            <w:top w:val="none" w:sz="0" w:space="0" w:color="auto"/>
                                            <w:left w:val="none" w:sz="0" w:space="0" w:color="auto"/>
                                            <w:bottom w:val="none" w:sz="0" w:space="0" w:color="auto"/>
                                            <w:right w:val="none" w:sz="0" w:space="0" w:color="auto"/>
                                          </w:divBdr>
                                          <w:divsChild>
                                            <w:div w:id="1290237104">
                                              <w:marLeft w:val="0"/>
                                              <w:marRight w:val="0"/>
                                              <w:marTop w:val="0"/>
                                              <w:marBottom w:val="0"/>
                                              <w:divBdr>
                                                <w:top w:val="none" w:sz="0" w:space="0" w:color="auto"/>
                                                <w:left w:val="none" w:sz="0" w:space="0" w:color="auto"/>
                                                <w:bottom w:val="none" w:sz="0" w:space="0" w:color="auto"/>
                                                <w:right w:val="none" w:sz="0" w:space="0" w:color="auto"/>
                                              </w:divBdr>
                                              <w:divsChild>
                                                <w:div w:id="207307609">
                                                  <w:marLeft w:val="0"/>
                                                  <w:marRight w:val="0"/>
                                                  <w:marTop w:val="0"/>
                                                  <w:marBottom w:val="0"/>
                                                  <w:divBdr>
                                                    <w:top w:val="none" w:sz="0" w:space="0" w:color="auto"/>
                                                    <w:left w:val="none" w:sz="0" w:space="0" w:color="auto"/>
                                                    <w:bottom w:val="none" w:sz="0" w:space="0" w:color="auto"/>
                                                    <w:right w:val="none" w:sz="0" w:space="0" w:color="auto"/>
                                                  </w:divBdr>
                                                  <w:divsChild>
                                                    <w:div w:id="74589797">
                                                      <w:marLeft w:val="0"/>
                                                      <w:marRight w:val="0"/>
                                                      <w:marTop w:val="0"/>
                                                      <w:marBottom w:val="0"/>
                                                      <w:divBdr>
                                                        <w:top w:val="none" w:sz="0" w:space="0" w:color="auto"/>
                                                        <w:left w:val="none" w:sz="0" w:space="0" w:color="auto"/>
                                                        <w:bottom w:val="none" w:sz="0" w:space="0" w:color="auto"/>
                                                        <w:right w:val="none" w:sz="0" w:space="0" w:color="auto"/>
                                                      </w:divBdr>
                                                    </w:div>
                                                    <w:div w:id="21631356">
                                                      <w:marLeft w:val="0"/>
                                                      <w:marRight w:val="0"/>
                                                      <w:marTop w:val="0"/>
                                                      <w:marBottom w:val="0"/>
                                                      <w:divBdr>
                                                        <w:top w:val="none" w:sz="0" w:space="0" w:color="auto"/>
                                                        <w:left w:val="none" w:sz="0" w:space="0" w:color="auto"/>
                                                        <w:bottom w:val="none" w:sz="0" w:space="0" w:color="auto"/>
                                                        <w:right w:val="none" w:sz="0" w:space="0" w:color="auto"/>
                                                      </w:divBdr>
                                                    </w:div>
                                                    <w:div w:id="1569338481">
                                                      <w:marLeft w:val="0"/>
                                                      <w:marRight w:val="0"/>
                                                      <w:marTop w:val="0"/>
                                                      <w:marBottom w:val="0"/>
                                                      <w:divBdr>
                                                        <w:top w:val="none" w:sz="0" w:space="0" w:color="auto"/>
                                                        <w:left w:val="none" w:sz="0" w:space="0" w:color="auto"/>
                                                        <w:bottom w:val="none" w:sz="0" w:space="0" w:color="auto"/>
                                                        <w:right w:val="none" w:sz="0" w:space="0" w:color="auto"/>
                                                      </w:divBdr>
                                                    </w:div>
                                                    <w:div w:id="1576276812">
                                                      <w:marLeft w:val="0"/>
                                                      <w:marRight w:val="0"/>
                                                      <w:marTop w:val="0"/>
                                                      <w:marBottom w:val="0"/>
                                                      <w:divBdr>
                                                        <w:top w:val="none" w:sz="0" w:space="0" w:color="auto"/>
                                                        <w:left w:val="none" w:sz="0" w:space="0" w:color="auto"/>
                                                        <w:bottom w:val="none" w:sz="0" w:space="0" w:color="auto"/>
                                                        <w:right w:val="none" w:sz="0" w:space="0" w:color="auto"/>
                                                      </w:divBdr>
                                                    </w:div>
                                                    <w:div w:id="13036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239193">
      <w:bodyDiv w:val="1"/>
      <w:marLeft w:val="0"/>
      <w:marRight w:val="0"/>
      <w:marTop w:val="0"/>
      <w:marBottom w:val="0"/>
      <w:divBdr>
        <w:top w:val="none" w:sz="0" w:space="0" w:color="auto"/>
        <w:left w:val="none" w:sz="0" w:space="0" w:color="auto"/>
        <w:bottom w:val="none" w:sz="0" w:space="0" w:color="auto"/>
        <w:right w:val="none" w:sz="0" w:space="0" w:color="auto"/>
      </w:divBdr>
      <w:divsChild>
        <w:div w:id="352876766">
          <w:marLeft w:val="0"/>
          <w:marRight w:val="0"/>
          <w:marTop w:val="0"/>
          <w:marBottom w:val="0"/>
          <w:divBdr>
            <w:top w:val="none" w:sz="0" w:space="0" w:color="auto"/>
            <w:left w:val="none" w:sz="0" w:space="0" w:color="auto"/>
            <w:bottom w:val="none" w:sz="0" w:space="0" w:color="auto"/>
            <w:right w:val="none" w:sz="0" w:space="0" w:color="auto"/>
          </w:divBdr>
          <w:divsChild>
            <w:div w:id="1110197847">
              <w:marLeft w:val="0"/>
              <w:marRight w:val="0"/>
              <w:marTop w:val="0"/>
              <w:marBottom w:val="0"/>
              <w:divBdr>
                <w:top w:val="none" w:sz="0" w:space="0" w:color="auto"/>
                <w:left w:val="none" w:sz="0" w:space="0" w:color="auto"/>
                <w:bottom w:val="none" w:sz="0" w:space="0" w:color="auto"/>
                <w:right w:val="none" w:sz="0" w:space="0" w:color="auto"/>
              </w:divBdr>
              <w:divsChild>
                <w:div w:id="2089188232">
                  <w:marLeft w:val="0"/>
                  <w:marRight w:val="0"/>
                  <w:marTop w:val="0"/>
                  <w:marBottom w:val="0"/>
                  <w:divBdr>
                    <w:top w:val="none" w:sz="0" w:space="0" w:color="auto"/>
                    <w:left w:val="none" w:sz="0" w:space="0" w:color="auto"/>
                    <w:bottom w:val="none" w:sz="0" w:space="0" w:color="auto"/>
                    <w:right w:val="none" w:sz="0" w:space="0" w:color="auto"/>
                  </w:divBdr>
                  <w:divsChild>
                    <w:div w:id="249850864">
                      <w:marLeft w:val="0"/>
                      <w:marRight w:val="0"/>
                      <w:marTop w:val="0"/>
                      <w:marBottom w:val="0"/>
                      <w:divBdr>
                        <w:top w:val="none" w:sz="0" w:space="0" w:color="auto"/>
                        <w:left w:val="none" w:sz="0" w:space="0" w:color="auto"/>
                        <w:bottom w:val="none" w:sz="0" w:space="0" w:color="auto"/>
                        <w:right w:val="none" w:sz="0" w:space="0" w:color="auto"/>
                      </w:divBdr>
                      <w:divsChild>
                        <w:div w:id="285815391">
                          <w:marLeft w:val="0"/>
                          <w:marRight w:val="0"/>
                          <w:marTop w:val="0"/>
                          <w:marBottom w:val="0"/>
                          <w:divBdr>
                            <w:top w:val="none" w:sz="0" w:space="0" w:color="auto"/>
                            <w:left w:val="none" w:sz="0" w:space="0" w:color="auto"/>
                            <w:bottom w:val="none" w:sz="0" w:space="0" w:color="auto"/>
                            <w:right w:val="none" w:sz="0" w:space="0" w:color="auto"/>
                          </w:divBdr>
                          <w:divsChild>
                            <w:div w:id="154880296">
                              <w:marLeft w:val="0"/>
                              <w:marRight w:val="0"/>
                              <w:marTop w:val="0"/>
                              <w:marBottom w:val="0"/>
                              <w:divBdr>
                                <w:top w:val="none" w:sz="0" w:space="0" w:color="auto"/>
                                <w:left w:val="none" w:sz="0" w:space="0" w:color="auto"/>
                                <w:bottom w:val="none" w:sz="0" w:space="0" w:color="auto"/>
                                <w:right w:val="none" w:sz="0" w:space="0" w:color="auto"/>
                              </w:divBdr>
                              <w:divsChild>
                                <w:div w:id="13341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5953">
      <w:bodyDiv w:val="1"/>
      <w:marLeft w:val="0"/>
      <w:marRight w:val="0"/>
      <w:marTop w:val="0"/>
      <w:marBottom w:val="0"/>
      <w:divBdr>
        <w:top w:val="none" w:sz="0" w:space="0" w:color="auto"/>
        <w:left w:val="none" w:sz="0" w:space="0" w:color="auto"/>
        <w:bottom w:val="none" w:sz="0" w:space="0" w:color="auto"/>
        <w:right w:val="none" w:sz="0" w:space="0" w:color="auto"/>
      </w:divBdr>
      <w:divsChild>
        <w:div w:id="1296451612">
          <w:marLeft w:val="0"/>
          <w:marRight w:val="0"/>
          <w:marTop w:val="0"/>
          <w:marBottom w:val="0"/>
          <w:divBdr>
            <w:top w:val="none" w:sz="0" w:space="0" w:color="auto"/>
            <w:left w:val="none" w:sz="0" w:space="0" w:color="auto"/>
            <w:bottom w:val="none" w:sz="0" w:space="0" w:color="auto"/>
            <w:right w:val="none" w:sz="0" w:space="0" w:color="auto"/>
          </w:divBdr>
          <w:divsChild>
            <w:div w:id="167907901">
              <w:marLeft w:val="0"/>
              <w:marRight w:val="0"/>
              <w:marTop w:val="0"/>
              <w:marBottom w:val="0"/>
              <w:divBdr>
                <w:top w:val="none" w:sz="0" w:space="0" w:color="auto"/>
                <w:left w:val="none" w:sz="0" w:space="0" w:color="auto"/>
                <w:bottom w:val="none" w:sz="0" w:space="0" w:color="auto"/>
                <w:right w:val="none" w:sz="0" w:space="0" w:color="auto"/>
              </w:divBdr>
              <w:divsChild>
                <w:div w:id="1587107559">
                  <w:marLeft w:val="0"/>
                  <w:marRight w:val="0"/>
                  <w:marTop w:val="0"/>
                  <w:marBottom w:val="0"/>
                  <w:divBdr>
                    <w:top w:val="none" w:sz="0" w:space="0" w:color="auto"/>
                    <w:left w:val="none" w:sz="0" w:space="0" w:color="auto"/>
                    <w:bottom w:val="none" w:sz="0" w:space="0" w:color="auto"/>
                    <w:right w:val="none" w:sz="0" w:space="0" w:color="auto"/>
                  </w:divBdr>
                  <w:divsChild>
                    <w:div w:id="42948643">
                      <w:marLeft w:val="0"/>
                      <w:marRight w:val="0"/>
                      <w:marTop w:val="0"/>
                      <w:marBottom w:val="0"/>
                      <w:divBdr>
                        <w:top w:val="none" w:sz="0" w:space="0" w:color="auto"/>
                        <w:left w:val="none" w:sz="0" w:space="0" w:color="auto"/>
                        <w:bottom w:val="none" w:sz="0" w:space="0" w:color="auto"/>
                        <w:right w:val="none" w:sz="0" w:space="0" w:color="auto"/>
                      </w:divBdr>
                      <w:divsChild>
                        <w:div w:id="605698112">
                          <w:marLeft w:val="0"/>
                          <w:marRight w:val="0"/>
                          <w:marTop w:val="0"/>
                          <w:marBottom w:val="0"/>
                          <w:divBdr>
                            <w:top w:val="none" w:sz="0" w:space="0" w:color="auto"/>
                            <w:left w:val="none" w:sz="0" w:space="0" w:color="auto"/>
                            <w:bottom w:val="none" w:sz="0" w:space="0" w:color="auto"/>
                            <w:right w:val="none" w:sz="0" w:space="0" w:color="auto"/>
                          </w:divBdr>
                          <w:divsChild>
                            <w:div w:id="2070882698">
                              <w:marLeft w:val="0"/>
                              <w:marRight w:val="0"/>
                              <w:marTop w:val="0"/>
                              <w:marBottom w:val="0"/>
                              <w:divBdr>
                                <w:top w:val="none" w:sz="0" w:space="0" w:color="auto"/>
                                <w:left w:val="none" w:sz="0" w:space="0" w:color="auto"/>
                                <w:bottom w:val="none" w:sz="0" w:space="0" w:color="auto"/>
                                <w:right w:val="none" w:sz="0" w:space="0" w:color="auto"/>
                              </w:divBdr>
                              <w:divsChild>
                                <w:div w:id="1966304717">
                                  <w:marLeft w:val="0"/>
                                  <w:marRight w:val="0"/>
                                  <w:marTop w:val="0"/>
                                  <w:marBottom w:val="0"/>
                                  <w:divBdr>
                                    <w:top w:val="none" w:sz="0" w:space="0" w:color="auto"/>
                                    <w:left w:val="none" w:sz="0" w:space="0" w:color="auto"/>
                                    <w:bottom w:val="none" w:sz="0" w:space="0" w:color="auto"/>
                                    <w:right w:val="none" w:sz="0" w:space="0" w:color="auto"/>
                                  </w:divBdr>
                                  <w:divsChild>
                                    <w:div w:id="859855955">
                                      <w:marLeft w:val="0"/>
                                      <w:marRight w:val="0"/>
                                      <w:marTop w:val="0"/>
                                      <w:marBottom w:val="0"/>
                                      <w:divBdr>
                                        <w:top w:val="none" w:sz="0" w:space="0" w:color="auto"/>
                                        <w:left w:val="none" w:sz="0" w:space="0" w:color="auto"/>
                                        <w:bottom w:val="none" w:sz="0" w:space="0" w:color="auto"/>
                                        <w:right w:val="none" w:sz="0" w:space="0" w:color="auto"/>
                                      </w:divBdr>
                                      <w:divsChild>
                                        <w:div w:id="2071493415">
                                          <w:marLeft w:val="0"/>
                                          <w:marRight w:val="0"/>
                                          <w:marTop w:val="0"/>
                                          <w:marBottom w:val="0"/>
                                          <w:divBdr>
                                            <w:top w:val="none" w:sz="0" w:space="0" w:color="auto"/>
                                            <w:left w:val="none" w:sz="0" w:space="0" w:color="auto"/>
                                            <w:bottom w:val="none" w:sz="0" w:space="0" w:color="auto"/>
                                            <w:right w:val="none" w:sz="0" w:space="0" w:color="auto"/>
                                          </w:divBdr>
                                          <w:divsChild>
                                            <w:div w:id="1493259557">
                                              <w:marLeft w:val="0"/>
                                              <w:marRight w:val="0"/>
                                              <w:marTop w:val="0"/>
                                              <w:marBottom w:val="0"/>
                                              <w:divBdr>
                                                <w:top w:val="none" w:sz="0" w:space="0" w:color="auto"/>
                                                <w:left w:val="none" w:sz="0" w:space="0" w:color="auto"/>
                                                <w:bottom w:val="none" w:sz="0" w:space="0" w:color="auto"/>
                                                <w:right w:val="none" w:sz="0" w:space="0" w:color="auto"/>
                                              </w:divBdr>
                                              <w:divsChild>
                                                <w:div w:id="260647771">
                                                  <w:marLeft w:val="0"/>
                                                  <w:marRight w:val="0"/>
                                                  <w:marTop w:val="0"/>
                                                  <w:marBottom w:val="0"/>
                                                  <w:divBdr>
                                                    <w:top w:val="none" w:sz="0" w:space="0" w:color="auto"/>
                                                    <w:left w:val="none" w:sz="0" w:space="0" w:color="auto"/>
                                                    <w:bottom w:val="none" w:sz="0" w:space="0" w:color="auto"/>
                                                    <w:right w:val="none" w:sz="0" w:space="0" w:color="auto"/>
                                                  </w:divBdr>
                                                  <w:divsChild>
                                                    <w:div w:id="1153788735">
                                                      <w:marLeft w:val="0"/>
                                                      <w:marRight w:val="0"/>
                                                      <w:marTop w:val="0"/>
                                                      <w:marBottom w:val="0"/>
                                                      <w:divBdr>
                                                        <w:top w:val="none" w:sz="0" w:space="0" w:color="auto"/>
                                                        <w:left w:val="none" w:sz="0" w:space="0" w:color="auto"/>
                                                        <w:bottom w:val="none" w:sz="0" w:space="0" w:color="auto"/>
                                                        <w:right w:val="none" w:sz="0" w:space="0" w:color="auto"/>
                                                      </w:divBdr>
                                                    </w:div>
                                                    <w:div w:id="73600105">
                                                      <w:marLeft w:val="0"/>
                                                      <w:marRight w:val="0"/>
                                                      <w:marTop w:val="0"/>
                                                      <w:marBottom w:val="0"/>
                                                      <w:divBdr>
                                                        <w:top w:val="none" w:sz="0" w:space="0" w:color="auto"/>
                                                        <w:left w:val="none" w:sz="0" w:space="0" w:color="auto"/>
                                                        <w:bottom w:val="none" w:sz="0" w:space="0" w:color="auto"/>
                                                        <w:right w:val="none" w:sz="0" w:space="0" w:color="auto"/>
                                                      </w:divBdr>
                                                    </w:div>
                                                    <w:div w:id="766198311">
                                                      <w:marLeft w:val="0"/>
                                                      <w:marRight w:val="0"/>
                                                      <w:marTop w:val="0"/>
                                                      <w:marBottom w:val="0"/>
                                                      <w:divBdr>
                                                        <w:top w:val="none" w:sz="0" w:space="0" w:color="auto"/>
                                                        <w:left w:val="none" w:sz="0" w:space="0" w:color="auto"/>
                                                        <w:bottom w:val="none" w:sz="0" w:space="0" w:color="auto"/>
                                                        <w:right w:val="none" w:sz="0" w:space="0" w:color="auto"/>
                                                      </w:divBdr>
                                                    </w:div>
                                                    <w:div w:id="2123500195">
                                                      <w:marLeft w:val="0"/>
                                                      <w:marRight w:val="0"/>
                                                      <w:marTop w:val="0"/>
                                                      <w:marBottom w:val="0"/>
                                                      <w:divBdr>
                                                        <w:top w:val="none" w:sz="0" w:space="0" w:color="auto"/>
                                                        <w:left w:val="none" w:sz="0" w:space="0" w:color="auto"/>
                                                        <w:bottom w:val="none" w:sz="0" w:space="0" w:color="auto"/>
                                                        <w:right w:val="none" w:sz="0" w:space="0" w:color="auto"/>
                                                      </w:divBdr>
                                                    </w:div>
                                                    <w:div w:id="6142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F6EE-0C49-430C-BBFF-F05C4BCC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5371</Words>
  <Characters>29543</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34845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MINEFI</dc:creator>
  <cp:lastModifiedBy>WEYD Nathalie</cp:lastModifiedBy>
  <cp:revision>3</cp:revision>
  <cp:lastPrinted>2020-07-01T12:16:00Z</cp:lastPrinted>
  <dcterms:created xsi:type="dcterms:W3CDTF">2020-12-18T11:05:00Z</dcterms:created>
  <dcterms:modified xsi:type="dcterms:W3CDTF">2020-12-18T11:08:00Z</dcterms:modified>
</cp:coreProperties>
</file>