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E7641" w14:textId="77777777" w:rsidR="000C237A" w:rsidRPr="001F4628" w:rsidRDefault="000C237A" w:rsidP="000C237A">
      <w:pPr>
        <w:pStyle w:val="Default"/>
        <w:jc w:val="center"/>
        <w:rPr>
          <w:rFonts w:asciiTheme="minorHAnsi" w:hAnsiTheme="minorHAnsi" w:cstheme="minorHAnsi"/>
          <w:color w:val="auto"/>
        </w:rPr>
      </w:pPr>
      <w:bookmarkStart w:id="0" w:name="_GoBack"/>
      <w:bookmarkEnd w:id="0"/>
      <w:r w:rsidRPr="001F4628">
        <w:rPr>
          <w:rFonts w:asciiTheme="minorHAnsi" w:hAnsiTheme="minorHAnsi" w:cstheme="minorHAnsi"/>
          <w:b/>
          <w:bCs/>
          <w:color w:val="auto"/>
        </w:rPr>
        <w:t>CONTRAT DU TERRITOIRE D’INDUSTRIE</w:t>
      </w:r>
    </w:p>
    <w:p w14:paraId="19CB49B2" w14:textId="77777777" w:rsidR="000C237A" w:rsidRPr="001F4628" w:rsidRDefault="000C237A" w:rsidP="000C237A">
      <w:pPr>
        <w:pStyle w:val="Default"/>
        <w:jc w:val="center"/>
        <w:rPr>
          <w:rFonts w:asciiTheme="minorHAnsi" w:hAnsiTheme="minorHAnsi" w:cstheme="minorHAnsi"/>
          <w:b/>
          <w:bCs/>
          <w:color w:val="auto"/>
        </w:rPr>
      </w:pPr>
      <w:r w:rsidRPr="001F4628">
        <w:rPr>
          <w:rFonts w:asciiTheme="minorHAnsi" w:hAnsiTheme="minorHAnsi" w:cstheme="minorHAnsi"/>
          <w:b/>
          <w:bCs/>
          <w:color w:val="auto"/>
        </w:rPr>
        <w:t>DE XXXXX</w:t>
      </w:r>
    </w:p>
    <w:p w14:paraId="26D70057" w14:textId="77777777" w:rsidR="000C237A" w:rsidRPr="001F4628" w:rsidRDefault="000C237A" w:rsidP="000C237A">
      <w:pPr>
        <w:pStyle w:val="Default"/>
        <w:jc w:val="both"/>
        <w:rPr>
          <w:rFonts w:asciiTheme="minorHAnsi" w:hAnsiTheme="minorHAnsi" w:cstheme="minorHAnsi"/>
          <w:color w:val="auto"/>
        </w:rPr>
      </w:pPr>
    </w:p>
    <w:p w14:paraId="2134D8CF" w14:textId="77777777" w:rsidR="000C237A" w:rsidRPr="001F4628" w:rsidRDefault="000C237A" w:rsidP="000C237A">
      <w:pPr>
        <w:pStyle w:val="Default"/>
        <w:jc w:val="both"/>
        <w:rPr>
          <w:rFonts w:asciiTheme="minorHAnsi" w:hAnsiTheme="minorHAnsi" w:cstheme="minorHAnsi"/>
          <w:i/>
          <w:iCs/>
          <w:color w:val="auto"/>
        </w:rPr>
      </w:pPr>
      <w:r w:rsidRPr="001F4628">
        <w:rPr>
          <w:rFonts w:asciiTheme="minorHAnsi" w:hAnsiTheme="minorHAnsi" w:cstheme="minorHAnsi"/>
          <w:i/>
          <w:iCs/>
          <w:color w:val="auto"/>
        </w:rPr>
        <w:t>[Ce canevas de contrat est un modèle type à la disposition des  acteurs des Territoires d’industrie. Il peut être ajusté et adapté en fonction des spécificités des territoires.</w:t>
      </w:r>
      <w:r w:rsidRPr="001F4628">
        <w:rPr>
          <w:rFonts w:asciiTheme="minorHAnsi" w:hAnsiTheme="minorHAnsi" w:cstheme="minorHAnsi"/>
          <w:color w:val="auto"/>
        </w:rPr>
        <w:t>]</w:t>
      </w:r>
    </w:p>
    <w:p w14:paraId="036E3074" w14:textId="77777777" w:rsidR="000C237A" w:rsidRPr="001F4628" w:rsidRDefault="000C237A" w:rsidP="000C237A">
      <w:pPr>
        <w:pStyle w:val="Default"/>
        <w:rPr>
          <w:rFonts w:asciiTheme="minorHAnsi" w:hAnsiTheme="minorHAnsi" w:cstheme="minorHAnsi"/>
          <w:color w:val="auto"/>
        </w:rPr>
      </w:pPr>
    </w:p>
    <w:p w14:paraId="35458EE9" w14:textId="77777777" w:rsidR="000C237A" w:rsidRPr="001F4628" w:rsidRDefault="000C237A" w:rsidP="000C237A">
      <w:pPr>
        <w:pStyle w:val="Default"/>
        <w:rPr>
          <w:rFonts w:asciiTheme="minorHAnsi" w:hAnsiTheme="minorHAnsi" w:cstheme="minorHAnsi"/>
          <w:color w:val="auto"/>
        </w:rPr>
      </w:pPr>
      <w:r w:rsidRPr="001F4628">
        <w:rPr>
          <w:rFonts w:asciiTheme="minorHAnsi" w:hAnsiTheme="minorHAnsi" w:cstheme="minorHAnsi"/>
          <w:b/>
          <w:bCs/>
          <w:color w:val="auto"/>
        </w:rPr>
        <w:t xml:space="preserve">ENTRE </w:t>
      </w:r>
    </w:p>
    <w:p w14:paraId="48884009" w14:textId="77777777" w:rsidR="000C237A" w:rsidRPr="001F4628" w:rsidRDefault="000C237A" w:rsidP="000C237A">
      <w:pPr>
        <w:pStyle w:val="Default"/>
        <w:spacing w:after="180"/>
        <w:rPr>
          <w:rFonts w:asciiTheme="minorHAnsi" w:hAnsiTheme="minorHAnsi" w:cstheme="minorHAnsi"/>
          <w:color w:val="auto"/>
        </w:rPr>
      </w:pPr>
      <w:r w:rsidRPr="001F4628">
        <w:rPr>
          <w:rFonts w:asciiTheme="minorHAnsi" w:hAnsiTheme="minorHAnsi" w:cstheme="minorHAnsi"/>
          <w:color w:val="auto"/>
        </w:rPr>
        <w:t xml:space="preserve"> Le « Territoire d’industrie » représenté par : </w:t>
      </w:r>
    </w:p>
    <w:p w14:paraId="2E0D665F" w14:textId="77777777" w:rsidR="000C237A" w:rsidRPr="001F4628" w:rsidRDefault="000C237A" w:rsidP="000C237A">
      <w:pPr>
        <w:pStyle w:val="Default"/>
        <w:numPr>
          <w:ilvl w:val="0"/>
          <w:numId w:val="5"/>
        </w:numPr>
        <w:spacing w:after="180"/>
        <w:rPr>
          <w:rFonts w:asciiTheme="minorHAnsi" w:hAnsiTheme="minorHAnsi" w:cstheme="minorHAnsi"/>
          <w:color w:val="auto"/>
        </w:rPr>
      </w:pPr>
      <w:r w:rsidRPr="001F4628">
        <w:rPr>
          <w:rFonts w:asciiTheme="minorHAnsi" w:hAnsiTheme="minorHAnsi" w:cstheme="minorHAnsi"/>
          <w:color w:val="auto"/>
        </w:rPr>
        <w:t>La communauté de communes/d’agglomération représentée par X</w:t>
      </w:r>
    </w:p>
    <w:p w14:paraId="531D20D4" w14:textId="77777777" w:rsidR="000C237A" w:rsidRPr="001F4628" w:rsidRDefault="000C237A" w:rsidP="000C237A">
      <w:pPr>
        <w:pStyle w:val="Default"/>
        <w:numPr>
          <w:ilvl w:val="0"/>
          <w:numId w:val="5"/>
        </w:numPr>
        <w:spacing w:after="180"/>
        <w:rPr>
          <w:rFonts w:asciiTheme="minorHAnsi" w:hAnsiTheme="minorHAnsi" w:cstheme="minorHAnsi"/>
          <w:color w:val="auto"/>
        </w:rPr>
      </w:pPr>
      <w:r w:rsidRPr="001F4628">
        <w:rPr>
          <w:rFonts w:asciiTheme="minorHAnsi" w:hAnsiTheme="minorHAnsi" w:cstheme="minorHAnsi"/>
          <w:color w:val="auto"/>
        </w:rPr>
        <w:t>La communauté de communes/d’agglomération représentée par X</w:t>
      </w:r>
    </w:p>
    <w:p w14:paraId="1F814873" w14:textId="77777777" w:rsidR="000C237A" w:rsidRPr="001F4628" w:rsidRDefault="000C237A" w:rsidP="000C237A">
      <w:pPr>
        <w:pStyle w:val="Default"/>
        <w:numPr>
          <w:ilvl w:val="0"/>
          <w:numId w:val="5"/>
        </w:numPr>
        <w:spacing w:after="180"/>
        <w:rPr>
          <w:rFonts w:asciiTheme="minorHAnsi" w:hAnsiTheme="minorHAnsi" w:cstheme="minorHAnsi"/>
          <w:color w:val="auto"/>
        </w:rPr>
      </w:pPr>
      <w:r w:rsidRPr="001F4628">
        <w:rPr>
          <w:rFonts w:asciiTheme="minorHAnsi" w:hAnsiTheme="minorHAnsi" w:cstheme="minorHAnsi"/>
          <w:color w:val="auto"/>
        </w:rPr>
        <w:t>La communauté de communes/d’agglomération représentée par X</w:t>
      </w:r>
    </w:p>
    <w:p w14:paraId="3DC518AD" w14:textId="77777777" w:rsidR="000C237A" w:rsidRPr="001F4628" w:rsidRDefault="000C237A" w:rsidP="000C237A">
      <w:pPr>
        <w:pStyle w:val="Default"/>
        <w:numPr>
          <w:ilvl w:val="0"/>
          <w:numId w:val="5"/>
        </w:numPr>
        <w:spacing w:after="180"/>
        <w:rPr>
          <w:rFonts w:asciiTheme="minorHAnsi" w:hAnsiTheme="minorHAnsi" w:cstheme="minorHAnsi"/>
          <w:color w:val="auto"/>
        </w:rPr>
      </w:pPr>
      <w:r w:rsidRPr="001F4628">
        <w:rPr>
          <w:rFonts w:asciiTheme="minorHAnsi" w:hAnsiTheme="minorHAnsi" w:cstheme="minorHAnsi"/>
          <w:color w:val="auto"/>
        </w:rPr>
        <w:t>La communauté de communes/d’agglomération représentée par X</w:t>
      </w:r>
    </w:p>
    <w:p w14:paraId="4D5087D4" w14:textId="77777777" w:rsidR="000C237A" w:rsidRPr="001F4628" w:rsidRDefault="000C237A" w:rsidP="000C237A">
      <w:pPr>
        <w:pStyle w:val="Default"/>
        <w:numPr>
          <w:ilvl w:val="0"/>
          <w:numId w:val="5"/>
        </w:numPr>
        <w:spacing w:after="180"/>
        <w:rPr>
          <w:rFonts w:asciiTheme="minorHAnsi" w:hAnsiTheme="minorHAnsi" w:cstheme="minorHAnsi"/>
          <w:color w:val="auto"/>
        </w:rPr>
      </w:pPr>
      <w:r w:rsidRPr="001F4628">
        <w:rPr>
          <w:rFonts w:asciiTheme="minorHAnsi" w:hAnsiTheme="minorHAnsi" w:cstheme="minorHAnsi"/>
          <w:color w:val="auto"/>
        </w:rPr>
        <w:t>XX</w:t>
      </w:r>
    </w:p>
    <w:p w14:paraId="2577A7D5" w14:textId="77777777" w:rsidR="000C237A" w:rsidRPr="001F4628" w:rsidRDefault="000C237A" w:rsidP="000C237A">
      <w:pPr>
        <w:pStyle w:val="Default"/>
        <w:rPr>
          <w:rFonts w:asciiTheme="minorHAnsi" w:hAnsiTheme="minorHAnsi" w:cstheme="minorHAnsi"/>
          <w:color w:val="auto"/>
        </w:rPr>
      </w:pPr>
    </w:p>
    <w:p w14:paraId="7A6E6BB8" w14:textId="77777777" w:rsidR="000C237A" w:rsidRPr="001F4628" w:rsidRDefault="000C237A" w:rsidP="000C237A">
      <w:pPr>
        <w:pStyle w:val="Default"/>
        <w:rPr>
          <w:rFonts w:asciiTheme="minorHAnsi" w:hAnsiTheme="minorHAnsi" w:cstheme="minorHAnsi"/>
          <w:color w:val="auto"/>
        </w:rPr>
      </w:pPr>
      <w:proofErr w:type="gramStart"/>
      <w:r w:rsidRPr="001F4628">
        <w:rPr>
          <w:rFonts w:asciiTheme="minorHAnsi" w:hAnsiTheme="minorHAnsi" w:cstheme="minorHAnsi"/>
          <w:color w:val="auto"/>
        </w:rPr>
        <w:t>ci-après</w:t>
      </w:r>
      <w:proofErr w:type="gramEnd"/>
      <w:r w:rsidRPr="001F4628">
        <w:rPr>
          <w:rFonts w:asciiTheme="minorHAnsi" w:hAnsiTheme="minorHAnsi" w:cstheme="minorHAnsi"/>
          <w:color w:val="auto"/>
        </w:rPr>
        <w:t xml:space="preserve">, les « </w:t>
      </w:r>
      <w:r w:rsidRPr="001F4628">
        <w:rPr>
          <w:rFonts w:asciiTheme="minorHAnsi" w:hAnsiTheme="minorHAnsi" w:cstheme="minorHAnsi"/>
          <w:b/>
          <w:bCs/>
          <w:color w:val="auto"/>
        </w:rPr>
        <w:t xml:space="preserve">intercommunalités </w:t>
      </w:r>
      <w:r w:rsidRPr="001F4628">
        <w:rPr>
          <w:rFonts w:asciiTheme="minorHAnsi" w:hAnsiTheme="minorHAnsi" w:cstheme="minorHAnsi"/>
          <w:b/>
          <w:color w:val="auto"/>
        </w:rPr>
        <w:t>»</w:t>
      </w:r>
      <w:r w:rsidRPr="001F4628">
        <w:rPr>
          <w:rFonts w:asciiTheme="minorHAnsi" w:hAnsiTheme="minorHAnsi" w:cstheme="minorHAnsi"/>
          <w:color w:val="auto"/>
        </w:rPr>
        <w:t xml:space="preserve"> ; </w:t>
      </w:r>
    </w:p>
    <w:p w14:paraId="79276DC6" w14:textId="77777777" w:rsidR="000C237A" w:rsidRPr="001F4628" w:rsidRDefault="000C237A" w:rsidP="000C237A">
      <w:pPr>
        <w:pStyle w:val="Default"/>
        <w:rPr>
          <w:rFonts w:asciiTheme="minorHAnsi" w:hAnsiTheme="minorHAnsi" w:cstheme="minorHAnsi"/>
          <w:color w:val="auto"/>
        </w:rPr>
      </w:pPr>
      <w:proofErr w:type="gramStart"/>
      <w:r w:rsidRPr="001F4628">
        <w:rPr>
          <w:rFonts w:asciiTheme="minorHAnsi" w:hAnsiTheme="minorHAnsi" w:cstheme="minorHAnsi"/>
          <w:color w:val="auto"/>
        </w:rPr>
        <w:t>d’une</w:t>
      </w:r>
      <w:proofErr w:type="gramEnd"/>
      <w:r w:rsidRPr="001F4628">
        <w:rPr>
          <w:rFonts w:asciiTheme="minorHAnsi" w:hAnsiTheme="minorHAnsi" w:cstheme="minorHAnsi"/>
          <w:color w:val="auto"/>
        </w:rPr>
        <w:t xml:space="preserve"> part, </w:t>
      </w:r>
    </w:p>
    <w:p w14:paraId="78AB2F8D" w14:textId="77777777" w:rsidR="000C237A" w:rsidRPr="001F4628" w:rsidRDefault="000C237A" w:rsidP="000C237A">
      <w:pPr>
        <w:pStyle w:val="Default"/>
        <w:rPr>
          <w:rFonts w:asciiTheme="minorHAnsi" w:hAnsiTheme="minorHAnsi" w:cstheme="minorHAnsi"/>
          <w:color w:val="auto"/>
        </w:rPr>
      </w:pPr>
    </w:p>
    <w:p w14:paraId="5A4C2058" w14:textId="77777777" w:rsidR="000C237A" w:rsidRPr="001F4628" w:rsidRDefault="000C237A" w:rsidP="000C237A">
      <w:pPr>
        <w:pStyle w:val="Default"/>
        <w:rPr>
          <w:rFonts w:asciiTheme="minorHAnsi" w:hAnsiTheme="minorHAnsi" w:cstheme="minorHAnsi"/>
          <w:color w:val="auto"/>
        </w:rPr>
      </w:pPr>
      <w:r w:rsidRPr="001F4628">
        <w:rPr>
          <w:rFonts w:asciiTheme="minorHAnsi" w:hAnsiTheme="minorHAnsi" w:cstheme="minorHAnsi"/>
          <w:b/>
          <w:bCs/>
          <w:color w:val="auto"/>
        </w:rPr>
        <w:t xml:space="preserve">ET </w:t>
      </w:r>
    </w:p>
    <w:p w14:paraId="3581AE01" w14:textId="77777777" w:rsidR="000C237A" w:rsidRPr="001F4628" w:rsidRDefault="000C237A" w:rsidP="000C237A">
      <w:pPr>
        <w:pStyle w:val="Default"/>
        <w:rPr>
          <w:rFonts w:asciiTheme="minorHAnsi" w:hAnsiTheme="minorHAnsi" w:cstheme="minorHAnsi"/>
          <w:color w:val="auto"/>
        </w:rPr>
      </w:pPr>
      <w:r w:rsidRPr="001F4628">
        <w:rPr>
          <w:rFonts w:asciiTheme="minorHAnsi" w:hAnsiTheme="minorHAnsi" w:cstheme="minorHAnsi"/>
          <w:color w:val="auto"/>
        </w:rPr>
        <w:t> Le Conseil régional représenté par son Président [XX],</w:t>
      </w:r>
    </w:p>
    <w:p w14:paraId="4AFD34A1" w14:textId="77777777" w:rsidR="000C237A" w:rsidRPr="001F4628" w:rsidRDefault="000C237A" w:rsidP="000C237A">
      <w:pPr>
        <w:pStyle w:val="Default"/>
        <w:rPr>
          <w:rFonts w:asciiTheme="minorHAnsi" w:hAnsiTheme="minorHAnsi" w:cstheme="minorHAnsi"/>
          <w:color w:val="auto"/>
        </w:rPr>
      </w:pPr>
      <w:r w:rsidRPr="001F4628">
        <w:rPr>
          <w:rFonts w:asciiTheme="minorHAnsi" w:hAnsiTheme="minorHAnsi" w:cstheme="minorHAnsi"/>
          <w:color w:val="auto"/>
        </w:rPr>
        <w:t xml:space="preserve"> L’État représenté par le Préfet de département et le cas échéant le Recteur [XX], </w:t>
      </w:r>
    </w:p>
    <w:p w14:paraId="6ED8DD47" w14:textId="77777777" w:rsidR="000C237A" w:rsidRPr="001F4628" w:rsidRDefault="000C237A" w:rsidP="000C237A">
      <w:pPr>
        <w:pStyle w:val="Default"/>
        <w:rPr>
          <w:rFonts w:asciiTheme="minorHAnsi" w:hAnsiTheme="minorHAnsi" w:cstheme="minorHAnsi"/>
          <w:color w:val="auto"/>
        </w:rPr>
      </w:pPr>
      <w:r w:rsidRPr="001F4628">
        <w:rPr>
          <w:rFonts w:asciiTheme="minorHAnsi" w:hAnsiTheme="minorHAnsi" w:cstheme="minorHAnsi"/>
          <w:color w:val="auto"/>
        </w:rPr>
        <w:t xml:space="preserve"> La Banque des territoires, groupe Caisse des Dépôts et Consignations représenté par son directeur régional [XX], </w:t>
      </w:r>
    </w:p>
    <w:p w14:paraId="10ADD000" w14:textId="77777777" w:rsidR="000C237A" w:rsidRPr="001F4628" w:rsidRDefault="000C237A" w:rsidP="000C237A">
      <w:pPr>
        <w:pStyle w:val="Default"/>
        <w:rPr>
          <w:rFonts w:asciiTheme="minorHAnsi" w:hAnsiTheme="minorHAnsi" w:cstheme="minorHAnsi"/>
          <w:color w:val="auto"/>
        </w:rPr>
      </w:pPr>
      <w:r w:rsidRPr="001F4628">
        <w:rPr>
          <w:rFonts w:asciiTheme="minorHAnsi" w:hAnsiTheme="minorHAnsi" w:cstheme="minorHAnsi"/>
          <w:color w:val="auto"/>
        </w:rPr>
        <w:t xml:space="preserve"> </w:t>
      </w:r>
      <w:proofErr w:type="spellStart"/>
      <w:r w:rsidRPr="001F4628">
        <w:rPr>
          <w:rFonts w:asciiTheme="minorHAnsi" w:hAnsiTheme="minorHAnsi" w:cstheme="minorHAnsi"/>
          <w:color w:val="auto"/>
        </w:rPr>
        <w:t>Bpifrance</w:t>
      </w:r>
      <w:proofErr w:type="spellEnd"/>
      <w:r w:rsidRPr="001F4628">
        <w:rPr>
          <w:rFonts w:asciiTheme="minorHAnsi" w:hAnsiTheme="minorHAnsi" w:cstheme="minorHAnsi"/>
          <w:color w:val="auto"/>
        </w:rPr>
        <w:t xml:space="preserve"> représenté par son directeur régional [XX], </w:t>
      </w:r>
    </w:p>
    <w:p w14:paraId="7711565B" w14:textId="77777777" w:rsidR="000C237A" w:rsidRPr="001F4628" w:rsidRDefault="000C237A" w:rsidP="000C237A">
      <w:pPr>
        <w:pStyle w:val="Default"/>
        <w:rPr>
          <w:rFonts w:asciiTheme="minorHAnsi" w:hAnsiTheme="minorHAnsi" w:cstheme="minorHAnsi"/>
          <w:color w:val="auto"/>
        </w:rPr>
      </w:pPr>
      <w:r w:rsidRPr="001F4628">
        <w:rPr>
          <w:rFonts w:asciiTheme="minorHAnsi" w:hAnsiTheme="minorHAnsi" w:cstheme="minorHAnsi"/>
          <w:color w:val="auto"/>
        </w:rPr>
        <w:t> Pôle emploi représenté par son directeur régional [XX],</w:t>
      </w:r>
    </w:p>
    <w:p w14:paraId="6F2AD066" w14:textId="77777777" w:rsidR="000C237A" w:rsidRPr="001F4628" w:rsidRDefault="000C237A" w:rsidP="000C237A">
      <w:pPr>
        <w:pStyle w:val="Default"/>
        <w:rPr>
          <w:rFonts w:asciiTheme="minorHAnsi" w:hAnsiTheme="minorHAnsi" w:cstheme="minorHAnsi"/>
          <w:color w:val="auto"/>
        </w:rPr>
      </w:pPr>
      <w:r w:rsidRPr="001F4628">
        <w:rPr>
          <w:rFonts w:asciiTheme="minorHAnsi" w:hAnsiTheme="minorHAnsi" w:cstheme="minorHAnsi"/>
          <w:color w:val="auto"/>
        </w:rPr>
        <w:t xml:space="preserve"> Business France représenté par son directeur interrégional [XX], </w:t>
      </w:r>
    </w:p>
    <w:p w14:paraId="5889D642" w14:textId="77777777" w:rsidR="000C237A" w:rsidRPr="001F4628" w:rsidRDefault="000C237A" w:rsidP="000C237A">
      <w:pPr>
        <w:pStyle w:val="Default"/>
        <w:rPr>
          <w:rFonts w:asciiTheme="minorHAnsi" w:hAnsiTheme="minorHAnsi" w:cstheme="minorHAnsi"/>
          <w:color w:val="auto"/>
        </w:rPr>
      </w:pPr>
      <w:r w:rsidRPr="001F4628">
        <w:rPr>
          <w:rFonts w:asciiTheme="minorHAnsi" w:hAnsiTheme="minorHAnsi" w:cstheme="minorHAnsi"/>
          <w:color w:val="auto"/>
        </w:rPr>
        <w:t> [</w:t>
      </w:r>
      <w:r w:rsidRPr="001F4628">
        <w:rPr>
          <w:rFonts w:asciiTheme="minorHAnsi" w:hAnsiTheme="minorHAnsi" w:cstheme="minorHAnsi"/>
          <w:i/>
          <w:iCs/>
          <w:color w:val="auto"/>
        </w:rPr>
        <w:t>Le cas échéant</w:t>
      </w:r>
      <w:r w:rsidRPr="001F4628">
        <w:rPr>
          <w:rFonts w:asciiTheme="minorHAnsi" w:hAnsiTheme="minorHAnsi" w:cstheme="minorHAnsi"/>
          <w:color w:val="auto"/>
        </w:rPr>
        <w:t>, le Conseil départemental [XX], le PETR [XX], l’université [XX], représenté par [XX</w:t>
      </w:r>
      <w:proofErr w:type="gramStart"/>
      <w:r w:rsidRPr="001F4628">
        <w:rPr>
          <w:rFonts w:asciiTheme="minorHAnsi" w:hAnsiTheme="minorHAnsi" w:cstheme="minorHAnsi"/>
          <w:color w:val="auto"/>
        </w:rPr>
        <w:t>] ]</w:t>
      </w:r>
      <w:proofErr w:type="gramEnd"/>
    </w:p>
    <w:p w14:paraId="3AED8FE6" w14:textId="77777777" w:rsidR="000C237A" w:rsidRPr="001F4628" w:rsidRDefault="000C237A" w:rsidP="000C237A">
      <w:pPr>
        <w:pStyle w:val="Default"/>
        <w:rPr>
          <w:rFonts w:asciiTheme="minorHAnsi" w:hAnsiTheme="minorHAnsi" w:cstheme="minorHAnsi"/>
          <w:color w:val="auto"/>
        </w:rPr>
      </w:pPr>
    </w:p>
    <w:p w14:paraId="46B62FF0" w14:textId="77777777" w:rsidR="000C237A" w:rsidRPr="001F4628" w:rsidRDefault="000C237A" w:rsidP="000C237A">
      <w:pPr>
        <w:pStyle w:val="Default"/>
        <w:rPr>
          <w:rFonts w:asciiTheme="minorHAnsi" w:hAnsiTheme="minorHAnsi" w:cstheme="minorHAnsi"/>
          <w:color w:val="auto"/>
        </w:rPr>
      </w:pPr>
      <w:proofErr w:type="gramStart"/>
      <w:r w:rsidRPr="001F4628">
        <w:rPr>
          <w:rFonts w:asciiTheme="minorHAnsi" w:hAnsiTheme="minorHAnsi" w:cstheme="minorHAnsi"/>
          <w:color w:val="auto"/>
        </w:rPr>
        <w:t>ci-après</w:t>
      </w:r>
      <w:proofErr w:type="gramEnd"/>
      <w:r w:rsidRPr="001F4628">
        <w:rPr>
          <w:rFonts w:asciiTheme="minorHAnsi" w:hAnsiTheme="minorHAnsi" w:cstheme="minorHAnsi"/>
          <w:color w:val="auto"/>
        </w:rPr>
        <w:t xml:space="preserve">, les « </w:t>
      </w:r>
      <w:r w:rsidRPr="001F4628">
        <w:rPr>
          <w:rFonts w:asciiTheme="minorHAnsi" w:hAnsiTheme="minorHAnsi" w:cstheme="minorHAnsi"/>
          <w:b/>
          <w:bCs/>
          <w:color w:val="auto"/>
        </w:rPr>
        <w:t xml:space="preserve">partenaires publics </w:t>
      </w:r>
      <w:r w:rsidRPr="001F4628">
        <w:rPr>
          <w:rFonts w:asciiTheme="minorHAnsi" w:hAnsiTheme="minorHAnsi" w:cstheme="minorHAnsi"/>
          <w:color w:val="auto"/>
        </w:rPr>
        <w:t>» ;</w:t>
      </w:r>
    </w:p>
    <w:p w14:paraId="5659EBAB" w14:textId="77777777" w:rsidR="000C237A" w:rsidRPr="001F4628" w:rsidRDefault="000C237A" w:rsidP="000C237A">
      <w:pPr>
        <w:pStyle w:val="Default"/>
        <w:rPr>
          <w:rFonts w:asciiTheme="minorHAnsi" w:hAnsiTheme="minorHAnsi" w:cstheme="minorHAnsi"/>
          <w:color w:val="auto"/>
        </w:rPr>
      </w:pPr>
      <w:proofErr w:type="gramStart"/>
      <w:r w:rsidRPr="001F4628">
        <w:rPr>
          <w:rFonts w:asciiTheme="minorHAnsi" w:hAnsiTheme="minorHAnsi" w:cstheme="minorHAnsi"/>
          <w:color w:val="auto"/>
        </w:rPr>
        <w:t>d’autre</w:t>
      </w:r>
      <w:proofErr w:type="gramEnd"/>
      <w:r w:rsidRPr="001F4628">
        <w:rPr>
          <w:rFonts w:asciiTheme="minorHAnsi" w:hAnsiTheme="minorHAnsi" w:cstheme="minorHAnsi"/>
          <w:color w:val="auto"/>
        </w:rPr>
        <w:t xml:space="preserve"> part, </w:t>
      </w:r>
    </w:p>
    <w:p w14:paraId="52B2E506" w14:textId="77777777" w:rsidR="000C237A" w:rsidRPr="001F4628" w:rsidRDefault="000C237A" w:rsidP="000C237A">
      <w:pPr>
        <w:pStyle w:val="Default"/>
        <w:rPr>
          <w:rFonts w:asciiTheme="minorHAnsi" w:hAnsiTheme="minorHAnsi" w:cstheme="minorHAnsi"/>
          <w:color w:val="auto"/>
        </w:rPr>
      </w:pPr>
    </w:p>
    <w:p w14:paraId="3408F238" w14:textId="77777777" w:rsidR="000C237A" w:rsidRPr="001F4628" w:rsidRDefault="000C237A" w:rsidP="000C237A">
      <w:pPr>
        <w:pStyle w:val="Default"/>
        <w:rPr>
          <w:rFonts w:asciiTheme="minorHAnsi" w:hAnsiTheme="minorHAnsi" w:cstheme="minorHAnsi"/>
          <w:color w:val="auto"/>
        </w:rPr>
      </w:pPr>
      <w:r w:rsidRPr="001F4628">
        <w:rPr>
          <w:rFonts w:asciiTheme="minorHAnsi" w:hAnsiTheme="minorHAnsi" w:cstheme="minorHAnsi"/>
          <w:b/>
          <w:bCs/>
          <w:color w:val="auto"/>
        </w:rPr>
        <w:t xml:space="preserve">AINSI QUE  </w:t>
      </w:r>
    </w:p>
    <w:p w14:paraId="56411C6B" w14:textId="77777777" w:rsidR="000C237A" w:rsidRPr="001F4628" w:rsidRDefault="000C237A" w:rsidP="000C237A">
      <w:pPr>
        <w:pStyle w:val="Default"/>
        <w:spacing w:after="178"/>
        <w:rPr>
          <w:rFonts w:asciiTheme="minorHAnsi" w:hAnsiTheme="minorHAnsi" w:cstheme="minorHAnsi"/>
          <w:color w:val="auto"/>
        </w:rPr>
      </w:pPr>
      <w:r w:rsidRPr="001F4628">
        <w:rPr>
          <w:rFonts w:asciiTheme="minorHAnsi" w:hAnsiTheme="minorHAnsi" w:cstheme="minorHAnsi"/>
          <w:color w:val="auto"/>
        </w:rPr>
        <w:t xml:space="preserve"> Les industriels, représentés par [XX] ;   </w:t>
      </w:r>
    </w:p>
    <w:p w14:paraId="1AEC190E" w14:textId="77777777" w:rsidR="000C237A" w:rsidRPr="001F4628" w:rsidRDefault="000C237A" w:rsidP="000C237A">
      <w:pPr>
        <w:pStyle w:val="Default"/>
        <w:spacing w:after="178"/>
        <w:rPr>
          <w:rFonts w:asciiTheme="minorHAnsi" w:hAnsiTheme="minorHAnsi" w:cstheme="minorHAnsi"/>
          <w:color w:val="auto"/>
        </w:rPr>
      </w:pPr>
      <w:r w:rsidRPr="001F4628">
        <w:rPr>
          <w:rFonts w:asciiTheme="minorHAnsi" w:hAnsiTheme="minorHAnsi" w:cstheme="minorHAnsi"/>
          <w:color w:val="auto"/>
        </w:rPr>
        <w:t> Les autres partenaires (UIMM, MEDEF, CPME, réseaux consulaires, CFA, écoles de commerce etc.), représentés par [XX] ;</w:t>
      </w:r>
    </w:p>
    <w:p w14:paraId="6E89DBF1" w14:textId="77777777" w:rsidR="000C237A" w:rsidRPr="001F4628" w:rsidRDefault="000C237A" w:rsidP="000C237A">
      <w:pPr>
        <w:pStyle w:val="Default"/>
        <w:spacing w:after="178"/>
        <w:rPr>
          <w:rFonts w:asciiTheme="minorHAnsi" w:hAnsiTheme="minorHAnsi" w:cstheme="minorHAnsi"/>
          <w:b/>
          <w:bCs/>
          <w:color w:val="auto"/>
        </w:rPr>
      </w:pPr>
      <w:proofErr w:type="gramStart"/>
      <w:r w:rsidRPr="001F4628">
        <w:rPr>
          <w:rFonts w:asciiTheme="minorHAnsi" w:hAnsiTheme="minorHAnsi" w:cstheme="minorHAnsi"/>
          <w:color w:val="auto"/>
        </w:rPr>
        <w:t>ci-après</w:t>
      </w:r>
      <w:proofErr w:type="gramEnd"/>
      <w:r w:rsidRPr="001F4628">
        <w:rPr>
          <w:rFonts w:asciiTheme="minorHAnsi" w:hAnsiTheme="minorHAnsi" w:cstheme="minorHAnsi"/>
          <w:color w:val="auto"/>
        </w:rPr>
        <w:t xml:space="preserve">, les </w:t>
      </w:r>
      <w:r w:rsidRPr="001F4628">
        <w:rPr>
          <w:rFonts w:asciiTheme="minorHAnsi" w:hAnsiTheme="minorHAnsi" w:cstheme="minorHAnsi"/>
          <w:b/>
          <w:color w:val="auto"/>
        </w:rPr>
        <w:t>« partenaires économiques et industriels » ;</w:t>
      </w:r>
    </w:p>
    <w:p w14:paraId="39C78CAF" w14:textId="77777777" w:rsidR="000C237A" w:rsidRPr="001F4628" w:rsidRDefault="000C237A" w:rsidP="000C237A">
      <w:pPr>
        <w:pStyle w:val="Default"/>
        <w:rPr>
          <w:rFonts w:asciiTheme="minorHAnsi" w:hAnsiTheme="minorHAnsi" w:cstheme="minorHAnsi"/>
          <w:b/>
          <w:color w:val="auto"/>
        </w:rPr>
      </w:pPr>
    </w:p>
    <w:p w14:paraId="376CF136" w14:textId="77777777" w:rsidR="000C237A" w:rsidRPr="001F4628" w:rsidRDefault="000C237A" w:rsidP="000C237A">
      <w:pPr>
        <w:pStyle w:val="Default"/>
        <w:jc w:val="both"/>
        <w:rPr>
          <w:rFonts w:asciiTheme="minorHAnsi" w:hAnsiTheme="minorHAnsi" w:cstheme="minorHAnsi"/>
          <w:b/>
          <w:color w:val="auto"/>
        </w:rPr>
      </w:pPr>
      <w:r w:rsidRPr="001F4628">
        <w:rPr>
          <w:rFonts w:asciiTheme="minorHAnsi" w:hAnsiTheme="minorHAnsi" w:cstheme="minorHAnsi"/>
          <w:b/>
          <w:color w:val="auto"/>
        </w:rPr>
        <w:t xml:space="preserve">L’ensemble des </w:t>
      </w:r>
      <w:r w:rsidRPr="001F4628">
        <w:rPr>
          <w:rFonts w:asciiTheme="minorHAnsi" w:hAnsiTheme="minorHAnsi" w:cstheme="minorHAnsi"/>
          <w:b/>
          <w:bCs/>
          <w:color w:val="auto"/>
        </w:rPr>
        <w:t xml:space="preserve">intercommunalités, partenaires publics, </w:t>
      </w:r>
      <w:r w:rsidRPr="001F4628">
        <w:rPr>
          <w:rFonts w:asciiTheme="minorHAnsi" w:hAnsiTheme="minorHAnsi" w:cstheme="minorHAnsi"/>
          <w:b/>
          <w:color w:val="auto"/>
        </w:rPr>
        <w:t>partenaires économiques et industriels sont dénommés ci-après les « signataires ».</w:t>
      </w:r>
    </w:p>
    <w:p w14:paraId="696E8413" w14:textId="77777777" w:rsidR="000C237A" w:rsidRPr="001F4628" w:rsidRDefault="000C237A" w:rsidP="000C237A">
      <w:pPr>
        <w:pStyle w:val="Default"/>
        <w:jc w:val="both"/>
        <w:rPr>
          <w:rFonts w:asciiTheme="minorHAnsi" w:hAnsiTheme="minorHAnsi" w:cstheme="minorHAnsi"/>
          <w:color w:val="auto"/>
        </w:rPr>
      </w:pPr>
    </w:p>
    <w:p w14:paraId="4FCDB67A"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b/>
          <w:bCs/>
          <w:color w:val="auto"/>
        </w:rPr>
        <w:t xml:space="preserve">Il est convenu ce qui suit. </w:t>
      </w:r>
    </w:p>
    <w:p w14:paraId="21DE3D8A" w14:textId="77777777" w:rsidR="000C237A" w:rsidRPr="001F4628" w:rsidRDefault="000C237A" w:rsidP="000C237A">
      <w:pPr>
        <w:pStyle w:val="Default"/>
        <w:jc w:val="both"/>
        <w:rPr>
          <w:rFonts w:asciiTheme="minorHAnsi" w:hAnsiTheme="minorHAnsi" w:cstheme="minorHAnsi"/>
          <w:color w:val="auto"/>
        </w:rPr>
      </w:pPr>
    </w:p>
    <w:p w14:paraId="65EB9B17" w14:textId="77777777" w:rsidR="000C237A" w:rsidRPr="001F4628" w:rsidRDefault="000C237A" w:rsidP="000C237A">
      <w:pPr>
        <w:pStyle w:val="Default"/>
        <w:jc w:val="both"/>
        <w:rPr>
          <w:rFonts w:asciiTheme="minorHAnsi" w:hAnsiTheme="minorHAnsi" w:cstheme="minorHAnsi"/>
          <w:b/>
          <w:bCs/>
          <w:color w:val="auto"/>
        </w:rPr>
      </w:pPr>
    </w:p>
    <w:p w14:paraId="1AA9B7E5" w14:textId="77777777" w:rsidR="000C237A" w:rsidRPr="001F4628" w:rsidRDefault="000C237A" w:rsidP="000C237A">
      <w:pPr>
        <w:pStyle w:val="Default"/>
        <w:jc w:val="both"/>
        <w:rPr>
          <w:rFonts w:asciiTheme="minorHAnsi" w:hAnsiTheme="minorHAnsi" w:cstheme="minorHAnsi"/>
          <w:b/>
          <w:bCs/>
          <w:color w:val="auto"/>
        </w:rPr>
      </w:pPr>
      <w:r w:rsidRPr="001F4628">
        <w:rPr>
          <w:rFonts w:asciiTheme="minorHAnsi" w:hAnsiTheme="minorHAnsi" w:cstheme="minorHAnsi"/>
          <w:b/>
          <w:bCs/>
          <w:color w:val="auto"/>
        </w:rPr>
        <w:t xml:space="preserve">Préambule </w:t>
      </w:r>
    </w:p>
    <w:p w14:paraId="7C008D4D" w14:textId="77777777" w:rsidR="000C237A" w:rsidRPr="001F4628" w:rsidRDefault="000C237A" w:rsidP="000C237A">
      <w:pPr>
        <w:pStyle w:val="Default"/>
        <w:jc w:val="both"/>
        <w:rPr>
          <w:rFonts w:asciiTheme="minorHAnsi" w:hAnsiTheme="minorHAnsi" w:cstheme="minorHAnsi"/>
          <w:b/>
          <w:bCs/>
          <w:color w:val="auto"/>
        </w:rPr>
      </w:pPr>
    </w:p>
    <w:p w14:paraId="3C39BD42" w14:textId="77777777" w:rsidR="000C237A" w:rsidRPr="001F4628" w:rsidRDefault="000C237A" w:rsidP="000C237A">
      <w:pPr>
        <w:pStyle w:val="Default"/>
        <w:jc w:val="both"/>
        <w:rPr>
          <w:rFonts w:asciiTheme="minorHAnsi" w:hAnsiTheme="minorHAnsi" w:cstheme="minorHAnsi"/>
          <w:b/>
          <w:bCs/>
          <w:color w:val="auto"/>
        </w:rPr>
      </w:pPr>
      <w:r w:rsidRPr="001F4628">
        <w:rPr>
          <w:rFonts w:asciiTheme="minorHAnsi" w:hAnsiTheme="minorHAnsi" w:cstheme="minorHAnsi"/>
          <w:b/>
          <w:bCs/>
          <w:color w:val="auto"/>
        </w:rPr>
        <w:t>L’initiative « Territoires d’industrie » s’inscrit dans le cadre d’une stratégie de reconquête industrielle et de développement des territoires. Elle vise à mobiliser de manière coordonnée les leviers d’intervention qu’ils relèvent de l’État et de ses opérateurs, des collectivités territoriales ou de leurs établissements publics ou des entreprises, au service de l’industrie et de leur territoire.</w:t>
      </w:r>
    </w:p>
    <w:p w14:paraId="0E1E513D" w14:textId="77777777" w:rsidR="000C237A" w:rsidRPr="001F4628" w:rsidRDefault="000C237A" w:rsidP="000C237A">
      <w:pPr>
        <w:pStyle w:val="Default"/>
        <w:jc w:val="both"/>
        <w:rPr>
          <w:rFonts w:asciiTheme="minorHAnsi" w:hAnsiTheme="minorHAnsi" w:cstheme="minorHAnsi"/>
          <w:color w:val="auto"/>
        </w:rPr>
      </w:pPr>
    </w:p>
    <w:p w14:paraId="3C1F56D8" w14:textId="77777777" w:rsidR="000C237A" w:rsidRPr="001F4628" w:rsidRDefault="000C237A" w:rsidP="000C237A">
      <w:pPr>
        <w:autoSpaceDE w:val="0"/>
        <w:autoSpaceDN w:val="0"/>
        <w:adjustRightInd w:val="0"/>
        <w:spacing w:after="0" w:line="240" w:lineRule="auto"/>
        <w:jc w:val="both"/>
        <w:rPr>
          <w:rFonts w:cstheme="minorHAnsi"/>
          <w:sz w:val="24"/>
          <w:szCs w:val="24"/>
        </w:rPr>
      </w:pPr>
      <w:r w:rsidRPr="001F4628">
        <w:rPr>
          <w:rFonts w:cstheme="minorHAnsi"/>
          <w:sz w:val="24"/>
          <w:szCs w:val="24"/>
        </w:rPr>
        <w:t xml:space="preserve">Cette nouvelle approche repose sur deux principes : </w:t>
      </w:r>
    </w:p>
    <w:p w14:paraId="19537377" w14:textId="77777777" w:rsidR="000C237A" w:rsidRPr="001F4628" w:rsidRDefault="000C237A" w:rsidP="000C237A">
      <w:pPr>
        <w:autoSpaceDE w:val="0"/>
        <w:autoSpaceDN w:val="0"/>
        <w:adjustRightInd w:val="0"/>
        <w:spacing w:after="0" w:line="240" w:lineRule="auto"/>
        <w:jc w:val="both"/>
        <w:rPr>
          <w:rFonts w:cstheme="minorHAnsi"/>
          <w:sz w:val="24"/>
          <w:szCs w:val="24"/>
        </w:rPr>
      </w:pPr>
    </w:p>
    <w:p w14:paraId="31814B49" w14:textId="77777777" w:rsidR="000C237A" w:rsidRPr="001F4628" w:rsidRDefault="000C237A" w:rsidP="000C237A">
      <w:pPr>
        <w:autoSpaceDE w:val="0"/>
        <w:autoSpaceDN w:val="0"/>
        <w:adjustRightInd w:val="0"/>
        <w:spacing w:after="15" w:line="240" w:lineRule="auto"/>
        <w:jc w:val="both"/>
        <w:rPr>
          <w:rFonts w:cstheme="minorHAnsi"/>
          <w:sz w:val="24"/>
          <w:szCs w:val="24"/>
        </w:rPr>
      </w:pPr>
      <w:r w:rsidRPr="001F4628">
        <w:rPr>
          <w:rFonts w:cstheme="minorHAnsi"/>
          <w:sz w:val="24"/>
          <w:szCs w:val="24"/>
        </w:rPr>
        <w:t xml:space="preserve">• Un </w:t>
      </w:r>
      <w:r w:rsidRPr="001F4628">
        <w:rPr>
          <w:rFonts w:cstheme="minorHAnsi"/>
          <w:b/>
          <w:bCs/>
          <w:sz w:val="24"/>
          <w:szCs w:val="24"/>
        </w:rPr>
        <w:t xml:space="preserve">principe de ciblage </w:t>
      </w:r>
      <w:r w:rsidRPr="001F4628">
        <w:rPr>
          <w:rFonts w:cstheme="minorHAnsi"/>
          <w:sz w:val="24"/>
          <w:szCs w:val="24"/>
        </w:rPr>
        <w:t>visant plus spécifiquement à soutenir les entreprises sur chacun des  territoires à forts enjeux industriels identifiés dans le cadre de cette initiative ;</w:t>
      </w:r>
    </w:p>
    <w:p w14:paraId="48320C0E" w14:textId="77777777" w:rsidR="000C237A" w:rsidRPr="001F4628" w:rsidRDefault="000C237A" w:rsidP="000C237A">
      <w:pPr>
        <w:autoSpaceDE w:val="0"/>
        <w:autoSpaceDN w:val="0"/>
        <w:adjustRightInd w:val="0"/>
        <w:spacing w:after="15" w:line="240" w:lineRule="auto"/>
        <w:jc w:val="both"/>
        <w:rPr>
          <w:rFonts w:cstheme="minorHAnsi"/>
          <w:sz w:val="24"/>
          <w:szCs w:val="24"/>
        </w:rPr>
      </w:pPr>
      <w:r w:rsidRPr="001F4628">
        <w:rPr>
          <w:rFonts w:cstheme="minorHAnsi"/>
          <w:sz w:val="24"/>
          <w:szCs w:val="24"/>
        </w:rPr>
        <w:t xml:space="preserve">• </w:t>
      </w:r>
      <w:r w:rsidRPr="001F4628">
        <w:rPr>
          <w:rFonts w:cstheme="minorHAnsi"/>
          <w:b/>
          <w:sz w:val="24"/>
          <w:szCs w:val="24"/>
        </w:rPr>
        <w:t>un principe de gestion décentralisée</w:t>
      </w:r>
      <w:r w:rsidRPr="001F4628">
        <w:rPr>
          <w:rFonts w:cstheme="minorHAnsi"/>
          <w:sz w:val="24"/>
          <w:szCs w:val="24"/>
        </w:rPr>
        <w:t xml:space="preserve">, qui s’inscrit dans le cadre des compétences économiques des régions et des intercommunalités. Les projets devront d’abord être proposés, construits et animés par les acteurs locaux : industriels, maires, présidents d’intercommunalités au service d’une </w:t>
      </w:r>
      <w:r w:rsidRPr="001F4628">
        <w:rPr>
          <w:rFonts w:cstheme="minorHAnsi"/>
          <w:b/>
          <w:bCs/>
          <w:sz w:val="24"/>
          <w:szCs w:val="24"/>
        </w:rPr>
        <w:t>approche « du bas vers le haut »</w:t>
      </w:r>
      <w:r w:rsidRPr="001F4628">
        <w:rPr>
          <w:rFonts w:cstheme="minorHAnsi"/>
          <w:sz w:val="24"/>
          <w:szCs w:val="24"/>
        </w:rPr>
        <w:t> ;</w:t>
      </w:r>
    </w:p>
    <w:p w14:paraId="43055B70" w14:textId="77777777" w:rsidR="000C237A" w:rsidRPr="001F4628" w:rsidRDefault="000C237A" w:rsidP="000C237A">
      <w:pPr>
        <w:pStyle w:val="Default"/>
        <w:jc w:val="both"/>
        <w:rPr>
          <w:rFonts w:asciiTheme="minorHAnsi" w:hAnsiTheme="minorHAnsi" w:cstheme="minorHAnsi"/>
          <w:color w:val="auto"/>
        </w:rPr>
      </w:pPr>
    </w:p>
    <w:p w14:paraId="3F91B62C"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Le projet de Territoire d’industrie qui suit a été élaboré en concertation et en partenariat avec les élus et les acteurs industriels. Il vise à partager un diagnostic, énoncer des ambitions et des priorités, et définir les actions concrètes les soutenant.</w:t>
      </w:r>
    </w:p>
    <w:p w14:paraId="540691B2" w14:textId="77777777" w:rsidR="000C237A" w:rsidRPr="001F4628" w:rsidRDefault="000C237A" w:rsidP="000C237A">
      <w:pPr>
        <w:pStyle w:val="Default"/>
        <w:jc w:val="both"/>
        <w:rPr>
          <w:rFonts w:asciiTheme="minorHAnsi" w:hAnsiTheme="minorHAnsi" w:cstheme="minorHAnsi"/>
          <w:color w:val="auto"/>
        </w:rPr>
      </w:pPr>
    </w:p>
    <w:p w14:paraId="1B104018" w14:textId="77777777" w:rsidR="000C237A" w:rsidRPr="001F4628" w:rsidRDefault="000C237A" w:rsidP="000C237A">
      <w:pPr>
        <w:pStyle w:val="Default"/>
        <w:jc w:val="both"/>
        <w:rPr>
          <w:rFonts w:asciiTheme="minorHAnsi" w:hAnsiTheme="minorHAnsi" w:cstheme="minorHAnsi"/>
          <w:b/>
          <w:color w:val="auto"/>
        </w:rPr>
      </w:pPr>
      <w:r w:rsidRPr="001F4628">
        <w:rPr>
          <w:rFonts w:asciiTheme="minorHAnsi" w:hAnsiTheme="minorHAnsi" w:cstheme="minorHAnsi"/>
          <w:b/>
          <w:color w:val="auto"/>
        </w:rPr>
        <w:t>Enjeux du Territoire d’industrie</w:t>
      </w:r>
    </w:p>
    <w:p w14:paraId="597797CF" w14:textId="77777777" w:rsidR="000C237A" w:rsidRPr="001F4628" w:rsidRDefault="000C237A" w:rsidP="000C237A">
      <w:pPr>
        <w:pStyle w:val="Default"/>
        <w:jc w:val="both"/>
        <w:rPr>
          <w:rFonts w:asciiTheme="minorHAnsi" w:hAnsiTheme="minorHAnsi" w:cstheme="minorHAnsi"/>
          <w:color w:val="auto"/>
        </w:rPr>
      </w:pPr>
    </w:p>
    <w:p w14:paraId="5C07B7CA"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 xml:space="preserve">Le territoire [XX] a été identifié « Territoires d’industrie » lors [du Conseil national de l’industrie du 22 novembre 2018 ou du comité de pilotage régional de xxx]. </w:t>
      </w:r>
    </w:p>
    <w:p w14:paraId="2F22A730" w14:textId="77777777" w:rsidR="000C237A" w:rsidRPr="001F4628" w:rsidRDefault="000C237A" w:rsidP="000C237A">
      <w:pPr>
        <w:pStyle w:val="Default"/>
        <w:jc w:val="both"/>
        <w:rPr>
          <w:rFonts w:asciiTheme="minorHAnsi" w:hAnsiTheme="minorHAnsi" w:cstheme="minorHAnsi"/>
          <w:color w:val="auto"/>
        </w:rPr>
      </w:pPr>
    </w:p>
    <w:p w14:paraId="5F749801"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 xml:space="preserve">Les enjeux suivants ont été identifiés par les signataires : </w:t>
      </w:r>
      <w:r w:rsidRPr="001F4628">
        <w:rPr>
          <w:rFonts w:asciiTheme="minorHAnsi" w:hAnsiTheme="minorHAnsi" w:cstheme="minorHAnsi"/>
          <w:b/>
          <w:color w:val="auto"/>
        </w:rPr>
        <w:t>[exposer succinctement le contexte, les défis d’avenir,  les difficultés et menaces, les déséquilibres territoriaux, les potentialités de développements ou de mutations industrielles, les capacités de rebond économiques] ;</w:t>
      </w:r>
      <w:r w:rsidRPr="001F4628">
        <w:rPr>
          <w:rFonts w:asciiTheme="minorHAnsi" w:hAnsiTheme="minorHAnsi" w:cstheme="minorHAnsi"/>
          <w:color w:val="auto"/>
        </w:rPr>
        <w:t xml:space="preserve"> </w:t>
      </w:r>
    </w:p>
    <w:p w14:paraId="16F847B7" w14:textId="77777777" w:rsidR="000C237A" w:rsidRPr="001F4628" w:rsidRDefault="000C237A" w:rsidP="000C237A">
      <w:pPr>
        <w:pStyle w:val="Default"/>
        <w:jc w:val="both"/>
        <w:rPr>
          <w:rFonts w:asciiTheme="minorHAnsi" w:hAnsiTheme="minorHAnsi" w:cstheme="minorHAnsi"/>
          <w:color w:val="auto"/>
        </w:rPr>
      </w:pPr>
    </w:p>
    <w:p w14:paraId="4DE3F9CB" w14:textId="77777777" w:rsidR="000C237A" w:rsidRPr="001F4628" w:rsidRDefault="000C237A" w:rsidP="000C237A">
      <w:pPr>
        <w:pStyle w:val="Default"/>
        <w:jc w:val="both"/>
        <w:rPr>
          <w:rFonts w:asciiTheme="minorHAnsi" w:hAnsiTheme="minorHAnsi" w:cstheme="minorHAnsi"/>
          <w:b/>
          <w:color w:val="auto"/>
        </w:rPr>
      </w:pPr>
      <w:r w:rsidRPr="001F4628">
        <w:rPr>
          <w:rFonts w:asciiTheme="minorHAnsi" w:hAnsiTheme="minorHAnsi" w:cstheme="minorHAnsi"/>
          <w:b/>
          <w:color w:val="auto"/>
        </w:rPr>
        <w:t>Ambitions et priorités</w:t>
      </w:r>
    </w:p>
    <w:p w14:paraId="3DF2B112" w14:textId="77777777" w:rsidR="000C237A" w:rsidRPr="001F4628" w:rsidRDefault="000C237A" w:rsidP="000C237A">
      <w:pPr>
        <w:pStyle w:val="Default"/>
        <w:jc w:val="both"/>
        <w:rPr>
          <w:rFonts w:asciiTheme="minorHAnsi" w:hAnsiTheme="minorHAnsi" w:cstheme="minorHAnsi"/>
          <w:color w:val="auto"/>
        </w:rPr>
      </w:pPr>
    </w:p>
    <w:p w14:paraId="227FCE97"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Les signataires partagent les ambitions et priorités suivantes de reconquête industrielle et de développement territorial :</w:t>
      </w:r>
      <w:r w:rsidRPr="001F4628">
        <w:rPr>
          <w:rFonts w:asciiTheme="minorHAnsi" w:hAnsiTheme="minorHAnsi" w:cstheme="minorHAnsi"/>
          <w:b/>
          <w:color w:val="auto"/>
        </w:rPr>
        <w:t xml:space="preserve"> [exposer succinctement les ambitions et les priorités] ;</w:t>
      </w:r>
      <w:r w:rsidRPr="001F4628">
        <w:rPr>
          <w:rFonts w:asciiTheme="minorHAnsi" w:hAnsiTheme="minorHAnsi" w:cstheme="minorHAnsi"/>
          <w:color w:val="auto"/>
        </w:rPr>
        <w:t xml:space="preserve"> </w:t>
      </w:r>
    </w:p>
    <w:p w14:paraId="1C254289" w14:textId="77777777" w:rsidR="000C237A" w:rsidRPr="001F4628" w:rsidRDefault="000C237A" w:rsidP="000C237A">
      <w:pPr>
        <w:pStyle w:val="Default"/>
        <w:jc w:val="both"/>
        <w:rPr>
          <w:rFonts w:asciiTheme="minorHAnsi" w:hAnsiTheme="minorHAnsi" w:cstheme="minorHAnsi"/>
          <w:color w:val="auto"/>
        </w:rPr>
      </w:pPr>
    </w:p>
    <w:p w14:paraId="5C7646C7" w14:textId="77777777" w:rsidR="000C237A" w:rsidRPr="001F4628" w:rsidRDefault="000C237A" w:rsidP="000C237A">
      <w:pPr>
        <w:pStyle w:val="Default"/>
        <w:jc w:val="both"/>
        <w:rPr>
          <w:rFonts w:asciiTheme="minorHAnsi" w:hAnsiTheme="minorHAnsi" w:cstheme="minorHAnsi"/>
          <w:b/>
          <w:color w:val="auto"/>
        </w:rPr>
      </w:pPr>
      <w:r w:rsidRPr="001F4628">
        <w:rPr>
          <w:rFonts w:asciiTheme="minorHAnsi" w:hAnsiTheme="minorHAnsi" w:cstheme="minorHAnsi"/>
          <w:b/>
          <w:color w:val="auto"/>
        </w:rPr>
        <w:t>Actions déjà engagées</w:t>
      </w:r>
    </w:p>
    <w:p w14:paraId="4086254C" w14:textId="77777777" w:rsidR="000C237A" w:rsidRPr="001F4628" w:rsidRDefault="000C237A" w:rsidP="000C237A">
      <w:pPr>
        <w:pStyle w:val="Default"/>
        <w:jc w:val="both"/>
        <w:rPr>
          <w:rFonts w:asciiTheme="minorHAnsi" w:hAnsiTheme="minorHAnsi" w:cstheme="minorHAnsi"/>
          <w:color w:val="auto"/>
        </w:rPr>
      </w:pPr>
    </w:p>
    <w:p w14:paraId="7551A8C0" w14:textId="77777777" w:rsidR="000C237A" w:rsidRPr="001F4628" w:rsidRDefault="000C237A" w:rsidP="000C237A">
      <w:pPr>
        <w:pStyle w:val="Default"/>
        <w:jc w:val="both"/>
        <w:rPr>
          <w:rFonts w:asciiTheme="minorHAnsi" w:hAnsiTheme="minorHAnsi" w:cstheme="minorHAnsi"/>
          <w:b/>
          <w:color w:val="auto"/>
        </w:rPr>
      </w:pPr>
      <w:r w:rsidRPr="001F4628">
        <w:rPr>
          <w:rFonts w:asciiTheme="minorHAnsi" w:hAnsiTheme="minorHAnsi" w:cstheme="minorHAnsi"/>
          <w:color w:val="auto"/>
        </w:rPr>
        <w:t xml:space="preserve">Des actions ont déjà été engagées par les signataires pour accompagner le Territoire dans les ambitions et priorités énoncées ci-dessus pendant ces dernières années, parmi lesquelles : </w:t>
      </w:r>
      <w:r w:rsidRPr="001F4628">
        <w:rPr>
          <w:rFonts w:asciiTheme="minorHAnsi" w:hAnsiTheme="minorHAnsi" w:cstheme="minorHAnsi"/>
          <w:b/>
          <w:color w:val="auto"/>
        </w:rPr>
        <w:t xml:space="preserve">[lister ici les mesures déjà mises en œuvre et les effets qu’elles ont pu induire ; le cas échéant les contractualisations mises en place] ; </w:t>
      </w:r>
    </w:p>
    <w:p w14:paraId="58C3CD47" w14:textId="77777777" w:rsidR="000C237A" w:rsidRPr="001F4628" w:rsidRDefault="000C237A" w:rsidP="000C237A">
      <w:pPr>
        <w:pStyle w:val="Default"/>
        <w:jc w:val="both"/>
        <w:rPr>
          <w:rFonts w:asciiTheme="minorHAnsi" w:hAnsiTheme="minorHAnsi" w:cstheme="minorHAnsi"/>
          <w:b/>
          <w:color w:val="auto"/>
        </w:rPr>
      </w:pPr>
    </w:p>
    <w:p w14:paraId="6AA6FCA0" w14:textId="77777777" w:rsidR="000C237A" w:rsidRPr="001F4628" w:rsidRDefault="000C237A" w:rsidP="000C237A">
      <w:pPr>
        <w:pStyle w:val="Default"/>
        <w:jc w:val="both"/>
        <w:rPr>
          <w:rFonts w:asciiTheme="minorHAnsi" w:hAnsiTheme="minorHAnsi" w:cstheme="minorHAnsi"/>
          <w:b/>
          <w:color w:val="auto"/>
        </w:rPr>
      </w:pPr>
    </w:p>
    <w:p w14:paraId="23366C2E" w14:textId="77777777" w:rsidR="000C237A" w:rsidRPr="001F4628" w:rsidRDefault="000C237A" w:rsidP="000C237A">
      <w:pPr>
        <w:pStyle w:val="Default"/>
        <w:jc w:val="center"/>
        <w:rPr>
          <w:rFonts w:asciiTheme="minorHAnsi" w:hAnsiTheme="minorHAnsi" w:cstheme="minorHAnsi"/>
          <w:b/>
          <w:color w:val="auto"/>
        </w:rPr>
      </w:pPr>
      <w:r w:rsidRPr="001F4628">
        <w:rPr>
          <w:rFonts w:asciiTheme="minorHAnsi" w:hAnsiTheme="minorHAnsi" w:cstheme="minorHAnsi"/>
          <w:b/>
          <w:color w:val="auto"/>
        </w:rPr>
        <w:t>***</w:t>
      </w:r>
    </w:p>
    <w:p w14:paraId="79E0E352" w14:textId="77777777" w:rsidR="000C237A" w:rsidRPr="001F4628" w:rsidRDefault="000C237A" w:rsidP="000C237A">
      <w:pPr>
        <w:pStyle w:val="Default"/>
        <w:jc w:val="both"/>
        <w:rPr>
          <w:rFonts w:asciiTheme="minorHAnsi" w:hAnsiTheme="minorHAnsi" w:cstheme="minorHAnsi"/>
          <w:color w:val="auto"/>
        </w:rPr>
      </w:pPr>
    </w:p>
    <w:p w14:paraId="437DACFC" w14:textId="77777777" w:rsidR="000C237A" w:rsidRPr="001F4628" w:rsidRDefault="000C237A" w:rsidP="000C237A">
      <w:pPr>
        <w:pStyle w:val="Default"/>
        <w:jc w:val="both"/>
        <w:rPr>
          <w:rFonts w:asciiTheme="minorHAnsi" w:hAnsiTheme="minorHAnsi" w:cstheme="minorHAnsi"/>
          <w:color w:val="auto"/>
        </w:rPr>
      </w:pPr>
    </w:p>
    <w:p w14:paraId="4762247A" w14:textId="77777777" w:rsidR="000C237A" w:rsidRPr="001F4628" w:rsidRDefault="000C237A" w:rsidP="000C237A">
      <w:pPr>
        <w:pStyle w:val="Default"/>
        <w:jc w:val="both"/>
        <w:rPr>
          <w:rFonts w:asciiTheme="minorHAnsi" w:hAnsiTheme="minorHAnsi" w:cstheme="minorHAnsi"/>
          <w:b/>
          <w:bCs/>
          <w:color w:val="auto"/>
        </w:rPr>
      </w:pPr>
      <w:r w:rsidRPr="001F4628">
        <w:rPr>
          <w:rFonts w:asciiTheme="minorHAnsi" w:hAnsiTheme="minorHAnsi" w:cstheme="minorHAnsi"/>
          <w:b/>
          <w:bCs/>
          <w:color w:val="auto"/>
        </w:rPr>
        <w:lastRenderedPageBreak/>
        <w:t xml:space="preserve">Article 1. Objet du contrat </w:t>
      </w:r>
    </w:p>
    <w:p w14:paraId="1B1E2980" w14:textId="77777777" w:rsidR="000C237A" w:rsidRPr="001F4628" w:rsidRDefault="000C237A" w:rsidP="000C237A">
      <w:pPr>
        <w:pStyle w:val="Default"/>
        <w:jc w:val="both"/>
        <w:rPr>
          <w:rFonts w:asciiTheme="minorHAnsi" w:hAnsiTheme="minorHAnsi" w:cstheme="minorHAnsi"/>
          <w:color w:val="auto"/>
        </w:rPr>
      </w:pPr>
    </w:p>
    <w:p w14:paraId="6F2ACA6B"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Les signataires s’accordent sur des interventions coordonnées pour conforter efficacement et durablement les ambitions de reconquête industrielle et de développement du Territoire d’industrie [XXX].</w:t>
      </w:r>
    </w:p>
    <w:p w14:paraId="57A4708B" w14:textId="77777777" w:rsidR="000C237A" w:rsidRPr="001F4628" w:rsidRDefault="000C237A" w:rsidP="000C237A">
      <w:pPr>
        <w:pStyle w:val="Default"/>
        <w:jc w:val="both"/>
        <w:rPr>
          <w:rFonts w:asciiTheme="minorHAnsi" w:hAnsiTheme="minorHAnsi" w:cstheme="minorHAnsi"/>
          <w:color w:val="auto"/>
        </w:rPr>
      </w:pPr>
    </w:p>
    <w:p w14:paraId="5A7E6022"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 xml:space="preserve">Le présent contrat (« le </w:t>
      </w:r>
      <w:r w:rsidRPr="001F4628">
        <w:rPr>
          <w:rFonts w:asciiTheme="minorHAnsi" w:hAnsiTheme="minorHAnsi" w:cstheme="minorHAnsi"/>
          <w:b/>
          <w:bCs/>
          <w:color w:val="auto"/>
        </w:rPr>
        <w:t>contrat »</w:t>
      </w:r>
      <w:r w:rsidRPr="001F4628">
        <w:rPr>
          <w:rFonts w:asciiTheme="minorHAnsi" w:hAnsiTheme="minorHAnsi" w:cstheme="minorHAnsi"/>
          <w:color w:val="auto"/>
        </w:rPr>
        <w:t>) a pour objet de décrire l’intention des parties de s’inscrire dans cette démarche et précise leurs engagements réciproques. Il définit les modalités de mise en œuvre de leurs interventions, le plan d’actions concerté pour la mise en œuvre du projet de territoire, ainsi que les modalités de pilotage et de suivi de la démarche.</w:t>
      </w:r>
    </w:p>
    <w:p w14:paraId="3D3AD7D0" w14:textId="77777777" w:rsidR="000C237A" w:rsidRPr="001F4628" w:rsidRDefault="000C237A" w:rsidP="000C237A">
      <w:pPr>
        <w:pStyle w:val="Default"/>
        <w:jc w:val="both"/>
        <w:rPr>
          <w:rFonts w:asciiTheme="minorHAnsi" w:hAnsiTheme="minorHAnsi" w:cstheme="minorHAnsi"/>
          <w:color w:val="auto"/>
        </w:rPr>
      </w:pPr>
    </w:p>
    <w:p w14:paraId="157609C7" w14:textId="77777777" w:rsidR="000C237A" w:rsidRPr="001F4628" w:rsidRDefault="000C237A" w:rsidP="000C237A">
      <w:pPr>
        <w:pStyle w:val="Default"/>
        <w:jc w:val="both"/>
        <w:rPr>
          <w:rFonts w:asciiTheme="minorHAnsi" w:hAnsiTheme="minorHAnsi" w:cstheme="minorHAnsi"/>
          <w:b/>
          <w:bCs/>
          <w:color w:val="auto"/>
        </w:rPr>
      </w:pPr>
      <w:r w:rsidRPr="001F4628">
        <w:rPr>
          <w:rFonts w:asciiTheme="minorHAnsi" w:hAnsiTheme="minorHAnsi" w:cstheme="minorHAnsi"/>
          <w:b/>
          <w:bCs/>
          <w:color w:val="auto"/>
        </w:rPr>
        <w:t xml:space="preserve">Article 2. Engagement général des parties </w:t>
      </w:r>
    </w:p>
    <w:p w14:paraId="6C61C825" w14:textId="77777777" w:rsidR="000C237A" w:rsidRPr="001F4628" w:rsidRDefault="000C237A" w:rsidP="000C237A">
      <w:pPr>
        <w:pStyle w:val="Default"/>
        <w:jc w:val="both"/>
        <w:rPr>
          <w:rFonts w:asciiTheme="minorHAnsi" w:hAnsiTheme="minorHAnsi" w:cstheme="minorHAnsi"/>
          <w:color w:val="auto"/>
        </w:rPr>
      </w:pPr>
    </w:p>
    <w:p w14:paraId="7E481DC3"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Les parties s’engagent collectivement pour la réussite du contrat :</w:t>
      </w:r>
    </w:p>
    <w:p w14:paraId="2FAAB874" w14:textId="77777777" w:rsidR="000C237A" w:rsidRPr="001F4628" w:rsidRDefault="000C237A" w:rsidP="000C237A">
      <w:pPr>
        <w:pStyle w:val="Default"/>
        <w:jc w:val="both"/>
        <w:rPr>
          <w:rFonts w:asciiTheme="minorHAnsi" w:hAnsiTheme="minorHAnsi" w:cstheme="minorHAnsi"/>
          <w:color w:val="auto"/>
        </w:rPr>
      </w:pPr>
    </w:p>
    <w:p w14:paraId="4373024C"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 xml:space="preserve"> Le Conseil régional, chargé du pilotage de l’initiative Territoires d’industrie à l’échelle régionale, assure le déploiement de ses politiques régionales en matière de développement économique, de formation professionnelle initiale et continue, de mobilités ou encore de transition écologique en faveur du Territoire d’industrie, avec lesquelles les engagements de l’État, des opérateurs et des autres acteurs feront levier. </w:t>
      </w:r>
      <w:proofErr w:type="spellStart"/>
      <w:proofErr w:type="gramStart"/>
      <w:r w:rsidRPr="001F4628">
        <w:rPr>
          <w:rFonts w:asciiTheme="minorHAnsi" w:hAnsiTheme="minorHAnsi" w:cstheme="minorHAnsi"/>
          <w:color w:val="auto"/>
        </w:rPr>
        <w:t>ll</w:t>
      </w:r>
      <w:proofErr w:type="spellEnd"/>
      <w:proofErr w:type="gramEnd"/>
      <w:r w:rsidRPr="001F4628">
        <w:rPr>
          <w:rFonts w:asciiTheme="minorHAnsi" w:hAnsiTheme="minorHAnsi" w:cstheme="minorHAnsi"/>
          <w:color w:val="auto"/>
        </w:rPr>
        <w:t xml:space="preserve"> anime la démarche sur son périmètre régional et préside un comité de pilotage régional qui définit les orientations stratégiques régionales pour les territoires d'industrie, valide les demandes d’évolution des périmètres territoriaux et approuve les contrats de chaque Territoire d’industrie ;</w:t>
      </w:r>
    </w:p>
    <w:p w14:paraId="2E2BF461" w14:textId="77777777" w:rsidR="000C237A" w:rsidRPr="001F4628" w:rsidRDefault="000C237A" w:rsidP="000C237A">
      <w:pPr>
        <w:pStyle w:val="Default"/>
        <w:jc w:val="both"/>
        <w:rPr>
          <w:rFonts w:asciiTheme="minorHAnsi" w:hAnsiTheme="minorHAnsi" w:cstheme="minorHAnsi"/>
          <w:color w:val="auto"/>
        </w:rPr>
      </w:pPr>
    </w:p>
    <w:p w14:paraId="674AEDC0"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 xml:space="preserve"> L’État s’engage à cibler et à apporter une réponse coordonnée et adaptée de son action et celle de ses opérateurs en faveur du Territoire d’industrie, à assurer la mise en œuvre territoriale des 17 engagements nationaux annoncés par le Premier ministre et des engagements complémentaires ultérieurs, à désigner au sein de ses services un référent chargé d’assurer le suivi de la démarche, la mobilisation des services et des opérateurs de l’État sollicités sur les projets de territoires en cohérence avec les politiques de développement industriel nationale et territoriale ; </w:t>
      </w:r>
    </w:p>
    <w:p w14:paraId="408FC7A6" w14:textId="77777777" w:rsidR="000C237A" w:rsidRPr="001F4628" w:rsidRDefault="000C237A" w:rsidP="000C237A">
      <w:pPr>
        <w:pStyle w:val="Default"/>
        <w:jc w:val="both"/>
        <w:rPr>
          <w:rFonts w:asciiTheme="minorHAnsi" w:hAnsiTheme="minorHAnsi" w:cstheme="minorHAnsi"/>
          <w:color w:val="auto"/>
        </w:rPr>
      </w:pPr>
    </w:p>
    <w:p w14:paraId="66EB1088"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 xml:space="preserve"> Les intercommunalités assurent le pilotage et l’animation de proximité de la démarche en lien avec les industriels. Elles définissent leurs enjeux du territoire, leurs ambitions et priorités ; mobilisent les moyens nécessaires pour </w:t>
      </w:r>
      <w:proofErr w:type="spellStart"/>
      <w:r w:rsidRPr="001F4628">
        <w:rPr>
          <w:rFonts w:asciiTheme="minorHAnsi" w:hAnsiTheme="minorHAnsi" w:cstheme="minorHAnsi"/>
          <w:color w:val="auto"/>
        </w:rPr>
        <w:t>co</w:t>
      </w:r>
      <w:proofErr w:type="spellEnd"/>
      <w:r w:rsidRPr="001F4628">
        <w:rPr>
          <w:rFonts w:asciiTheme="minorHAnsi" w:hAnsiTheme="minorHAnsi" w:cstheme="minorHAnsi"/>
          <w:color w:val="auto"/>
        </w:rPr>
        <w:t>-construire un projet de Territoire d’industrie et assurer un pilotage local réactif ; s’engagent à  soutenir les actions issues des orientations stratégiques du contrat. Elles désignent un représentant chargé conjointement avec un industriel d’animer la démarche de contractualisation et de suivi des actions contractualisées ;</w:t>
      </w:r>
    </w:p>
    <w:p w14:paraId="62E61A74" w14:textId="77777777" w:rsidR="000C237A" w:rsidRPr="001F4628" w:rsidRDefault="000C237A" w:rsidP="000C237A">
      <w:pPr>
        <w:pStyle w:val="Default"/>
        <w:jc w:val="both"/>
        <w:rPr>
          <w:rFonts w:asciiTheme="minorHAnsi" w:hAnsiTheme="minorHAnsi" w:cstheme="minorHAnsi"/>
          <w:color w:val="auto"/>
        </w:rPr>
      </w:pPr>
    </w:p>
    <w:p w14:paraId="3091C74F"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 xml:space="preserve"> Les Industriels s’engagent à participer à l’élaboration du diagnostic du Territoire d’industrie et la mise en œuvre des actions </w:t>
      </w:r>
      <w:proofErr w:type="spellStart"/>
      <w:r w:rsidRPr="001F4628">
        <w:rPr>
          <w:rFonts w:asciiTheme="minorHAnsi" w:hAnsiTheme="minorHAnsi" w:cstheme="minorHAnsi"/>
          <w:color w:val="auto"/>
        </w:rPr>
        <w:t>co</w:t>
      </w:r>
      <w:proofErr w:type="spellEnd"/>
      <w:r w:rsidRPr="001F4628">
        <w:rPr>
          <w:rFonts w:asciiTheme="minorHAnsi" w:hAnsiTheme="minorHAnsi" w:cstheme="minorHAnsi"/>
          <w:color w:val="auto"/>
        </w:rPr>
        <w:t>-décidées ; à renforcer la coopération inter-entreprises. Ils désignent un représentant, volontaire et reconnu par ses pairs par son action sur le territoire, chargé conjointement avec un élu d’animer la démarche de contractualisation et de suivi des actions contractualisées ;</w:t>
      </w:r>
    </w:p>
    <w:p w14:paraId="6397DC24" w14:textId="77777777" w:rsidR="000C237A" w:rsidRPr="001F4628" w:rsidRDefault="000C237A" w:rsidP="000C237A">
      <w:pPr>
        <w:pStyle w:val="Default"/>
        <w:jc w:val="both"/>
        <w:rPr>
          <w:rFonts w:asciiTheme="minorHAnsi" w:hAnsiTheme="minorHAnsi" w:cstheme="minorHAnsi"/>
          <w:color w:val="auto"/>
        </w:rPr>
      </w:pPr>
    </w:p>
    <w:p w14:paraId="53E544FE"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 xml:space="preserve"> Les opérateurs publics et autres partenaires signataires s’engagent à instruire dans les meilleurs délais les propositions de projets et d’actions qui seront soumises par les </w:t>
      </w:r>
      <w:r w:rsidRPr="001F4628">
        <w:rPr>
          <w:rFonts w:asciiTheme="minorHAnsi" w:hAnsiTheme="minorHAnsi" w:cstheme="minorHAnsi"/>
          <w:color w:val="auto"/>
        </w:rPr>
        <w:lastRenderedPageBreak/>
        <w:t>collectivités ; à adapter leurs modes d’intervention pour accompagner au mieux les actions identifiées dans le projet du Territoire d’industrie ; à mobiliser leurs ressources humaines et financières pour permettre la réalisation des actions entrant dans leur champ d’intervention et qu’ils auraient préalablement approuvées ;</w:t>
      </w:r>
    </w:p>
    <w:p w14:paraId="1D949E0A" w14:textId="77777777" w:rsidR="000C237A" w:rsidRPr="001F4628" w:rsidRDefault="000C237A" w:rsidP="000C237A">
      <w:pPr>
        <w:pStyle w:val="Default"/>
        <w:jc w:val="both"/>
        <w:rPr>
          <w:rFonts w:asciiTheme="minorHAnsi" w:hAnsiTheme="minorHAnsi" w:cstheme="minorHAnsi"/>
          <w:color w:val="auto"/>
        </w:rPr>
      </w:pPr>
    </w:p>
    <w:p w14:paraId="697FB056"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 Les autres partenaires…</w:t>
      </w:r>
      <w:proofErr w:type="gramStart"/>
      <w:r w:rsidRPr="001F4628">
        <w:rPr>
          <w:rFonts w:asciiTheme="minorHAnsi" w:hAnsiTheme="minorHAnsi" w:cstheme="minorHAnsi"/>
          <w:color w:val="auto"/>
        </w:rPr>
        <w:t>..[</w:t>
      </w:r>
      <w:proofErr w:type="gramEnd"/>
      <w:r w:rsidRPr="001F4628">
        <w:rPr>
          <w:rFonts w:asciiTheme="minorHAnsi" w:hAnsiTheme="minorHAnsi" w:cstheme="minorHAnsi"/>
          <w:color w:val="auto"/>
        </w:rPr>
        <w:t>engagement(s) à préciser pour chacun]</w:t>
      </w:r>
    </w:p>
    <w:p w14:paraId="629CB0C0" w14:textId="77777777" w:rsidR="000C237A" w:rsidRPr="001F4628" w:rsidRDefault="000C237A" w:rsidP="000C237A">
      <w:pPr>
        <w:pStyle w:val="Default"/>
        <w:jc w:val="both"/>
        <w:rPr>
          <w:rFonts w:asciiTheme="minorHAnsi" w:hAnsiTheme="minorHAnsi" w:cstheme="minorHAnsi"/>
          <w:color w:val="auto"/>
        </w:rPr>
      </w:pPr>
    </w:p>
    <w:p w14:paraId="3035A9F7" w14:textId="77777777" w:rsidR="000C237A" w:rsidRPr="001F4628" w:rsidRDefault="000C237A" w:rsidP="000C237A">
      <w:pPr>
        <w:pStyle w:val="Default"/>
        <w:jc w:val="both"/>
        <w:rPr>
          <w:rFonts w:asciiTheme="minorHAnsi" w:hAnsiTheme="minorHAnsi" w:cstheme="minorHAnsi"/>
          <w:b/>
          <w:bCs/>
          <w:color w:val="auto"/>
        </w:rPr>
      </w:pPr>
      <w:r w:rsidRPr="001F4628">
        <w:rPr>
          <w:rFonts w:asciiTheme="minorHAnsi" w:hAnsiTheme="minorHAnsi" w:cstheme="minorHAnsi"/>
          <w:b/>
          <w:bCs/>
          <w:color w:val="auto"/>
        </w:rPr>
        <w:t>Article 3. Modalités de gouvernance et de pilotage local du projet</w:t>
      </w:r>
    </w:p>
    <w:p w14:paraId="15C63802" w14:textId="77777777" w:rsidR="000C237A" w:rsidRPr="001F4628" w:rsidRDefault="000C237A" w:rsidP="000C237A">
      <w:pPr>
        <w:pStyle w:val="Default"/>
        <w:jc w:val="both"/>
        <w:rPr>
          <w:rFonts w:asciiTheme="minorHAnsi" w:hAnsiTheme="minorHAnsi" w:cstheme="minorHAnsi"/>
          <w:color w:val="auto"/>
        </w:rPr>
      </w:pPr>
    </w:p>
    <w:p w14:paraId="705F5EF1"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 xml:space="preserve">Pour assurer le pilotage efficace du projet, les partenaires s’engagent à mettre en œuvre une organisation coordonnée s’appuyant sur : </w:t>
      </w:r>
    </w:p>
    <w:p w14:paraId="15CA48ED" w14:textId="77777777" w:rsidR="000C237A" w:rsidRPr="001F4628" w:rsidRDefault="000C237A" w:rsidP="000C237A">
      <w:pPr>
        <w:pStyle w:val="Default"/>
        <w:jc w:val="both"/>
        <w:rPr>
          <w:rFonts w:asciiTheme="minorHAnsi" w:hAnsiTheme="minorHAnsi" w:cstheme="minorHAnsi"/>
          <w:color w:val="auto"/>
        </w:rPr>
      </w:pPr>
    </w:p>
    <w:p w14:paraId="0C5C6BDD"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 xml:space="preserve">[Présenter : </w:t>
      </w:r>
    </w:p>
    <w:p w14:paraId="50A2C6DD" w14:textId="77777777" w:rsidR="000C237A" w:rsidRPr="001F4628" w:rsidRDefault="000C237A" w:rsidP="000C237A">
      <w:pPr>
        <w:pStyle w:val="Default"/>
        <w:jc w:val="both"/>
        <w:rPr>
          <w:rFonts w:asciiTheme="minorHAnsi" w:hAnsiTheme="minorHAnsi" w:cstheme="minorHAnsi"/>
          <w:color w:val="auto"/>
        </w:rPr>
      </w:pPr>
    </w:p>
    <w:p w14:paraId="0FB3F45D" w14:textId="77777777" w:rsidR="000C237A" w:rsidRPr="001F4628" w:rsidRDefault="000C237A" w:rsidP="000C237A">
      <w:pPr>
        <w:pStyle w:val="Default"/>
        <w:jc w:val="both"/>
        <w:rPr>
          <w:rFonts w:asciiTheme="minorHAnsi" w:hAnsiTheme="minorHAnsi" w:cstheme="minorHAnsi"/>
        </w:rPr>
      </w:pPr>
      <w:r w:rsidRPr="001F4628">
        <w:rPr>
          <w:rFonts w:asciiTheme="minorHAnsi" w:hAnsiTheme="minorHAnsi" w:cstheme="minorHAnsi"/>
          <w:color w:val="auto"/>
        </w:rPr>
        <w:t xml:space="preserve"> </w:t>
      </w:r>
      <w:proofErr w:type="gramStart"/>
      <w:r w:rsidRPr="001F4628">
        <w:rPr>
          <w:rFonts w:asciiTheme="minorHAnsi" w:hAnsiTheme="minorHAnsi" w:cstheme="minorHAnsi"/>
          <w:color w:val="auto"/>
        </w:rPr>
        <w:t>une</w:t>
      </w:r>
      <w:proofErr w:type="gramEnd"/>
      <w:r w:rsidRPr="001F4628">
        <w:rPr>
          <w:rFonts w:asciiTheme="minorHAnsi" w:hAnsiTheme="minorHAnsi" w:cstheme="minorHAnsi"/>
          <w:color w:val="auto"/>
        </w:rPr>
        <w:t xml:space="preserve"> instance locale chargée du pilotage et du suivi de l’élaboration et de la mise en œuvre du projet et du contrat [indiquer si elle s’appuie sur une comitologie existante ou nouvelle, s’il s’agit d’une co-présidence par le président de l’intercommunalité, d’un vice-président économie, en lien avec le binôme élu-industriel, et la composition à préciser en fonction des spécificités locales] ;</w:t>
      </w:r>
    </w:p>
    <w:p w14:paraId="05B252BB" w14:textId="77777777" w:rsidR="000C237A" w:rsidRPr="001F4628" w:rsidRDefault="000C237A" w:rsidP="000C237A">
      <w:pPr>
        <w:spacing w:after="0" w:line="240" w:lineRule="auto"/>
        <w:jc w:val="both"/>
        <w:rPr>
          <w:rFonts w:cstheme="minorHAnsi"/>
          <w:sz w:val="24"/>
          <w:szCs w:val="24"/>
        </w:rPr>
      </w:pPr>
    </w:p>
    <w:p w14:paraId="251C733A"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 xml:space="preserve"> </w:t>
      </w:r>
      <w:proofErr w:type="gramStart"/>
      <w:r w:rsidRPr="001F4628">
        <w:rPr>
          <w:rFonts w:asciiTheme="minorHAnsi" w:hAnsiTheme="minorHAnsi" w:cstheme="minorHAnsi"/>
          <w:color w:val="auto"/>
        </w:rPr>
        <w:t>un</w:t>
      </w:r>
      <w:proofErr w:type="gramEnd"/>
      <w:r w:rsidRPr="001F4628">
        <w:rPr>
          <w:rFonts w:asciiTheme="minorHAnsi" w:hAnsiTheme="minorHAnsi" w:cstheme="minorHAnsi"/>
          <w:color w:val="auto"/>
        </w:rPr>
        <w:t xml:space="preserve"> binôme constitué d’un élu du territoire et d’un acteur industriel, chargé d’animer la démarche de contractualisation et de suivi des actions contractualisées ; </w:t>
      </w:r>
    </w:p>
    <w:p w14:paraId="4F7D40C0" w14:textId="77777777" w:rsidR="000C237A" w:rsidRPr="001F4628" w:rsidRDefault="000C237A" w:rsidP="000C237A">
      <w:pPr>
        <w:pStyle w:val="Default"/>
        <w:jc w:val="both"/>
        <w:rPr>
          <w:rFonts w:asciiTheme="minorHAnsi" w:hAnsiTheme="minorHAnsi" w:cstheme="minorHAnsi"/>
          <w:color w:val="auto"/>
        </w:rPr>
      </w:pPr>
    </w:p>
    <w:p w14:paraId="1329E6EF" w14:textId="77777777" w:rsidR="000C237A" w:rsidRPr="001F4628" w:rsidRDefault="000C237A" w:rsidP="000C237A">
      <w:pPr>
        <w:rPr>
          <w:rFonts w:cstheme="minorHAnsi"/>
          <w:sz w:val="24"/>
          <w:szCs w:val="24"/>
        </w:rPr>
      </w:pPr>
      <w:r w:rsidRPr="001F4628">
        <w:rPr>
          <w:rFonts w:cstheme="minorHAnsi"/>
          <w:sz w:val="24"/>
          <w:szCs w:val="24"/>
        </w:rPr>
        <w:t xml:space="preserve"> </w:t>
      </w:r>
      <w:proofErr w:type="gramStart"/>
      <w:r w:rsidRPr="001F4628">
        <w:rPr>
          <w:rFonts w:cstheme="minorHAnsi"/>
          <w:sz w:val="24"/>
          <w:szCs w:val="24"/>
        </w:rPr>
        <w:t>un</w:t>
      </w:r>
      <w:proofErr w:type="gramEnd"/>
      <w:r w:rsidRPr="001F4628">
        <w:rPr>
          <w:rFonts w:cstheme="minorHAnsi"/>
          <w:sz w:val="24"/>
          <w:szCs w:val="24"/>
        </w:rPr>
        <w:t xml:space="preserve"> chef de projet chargé de coordonner et d’appuyer les partenaires pour l’élaboration et le suivi de la mise en œuvre du présent contrat ;</w:t>
      </w:r>
      <w:r w:rsidRPr="001F4628" w:rsidDel="00C76B9C">
        <w:rPr>
          <w:rFonts w:cstheme="minorHAnsi"/>
          <w:sz w:val="24"/>
          <w:szCs w:val="24"/>
        </w:rPr>
        <w:t xml:space="preserve"> </w:t>
      </w:r>
    </w:p>
    <w:p w14:paraId="498D28DA" w14:textId="77777777" w:rsidR="000C237A" w:rsidRPr="001F4628" w:rsidRDefault="000C237A" w:rsidP="000C237A">
      <w:pPr>
        <w:pStyle w:val="Default"/>
        <w:spacing w:after="182"/>
        <w:jc w:val="both"/>
        <w:rPr>
          <w:rFonts w:asciiTheme="minorHAnsi" w:hAnsiTheme="minorHAnsi" w:cstheme="minorHAnsi"/>
          <w:color w:val="auto"/>
        </w:rPr>
      </w:pPr>
      <w:r w:rsidRPr="001F4628">
        <w:rPr>
          <w:rFonts w:asciiTheme="minorHAnsi" w:hAnsiTheme="minorHAnsi" w:cstheme="minorHAnsi"/>
          <w:color w:val="auto"/>
        </w:rPr>
        <w:t xml:space="preserve"> </w:t>
      </w:r>
      <w:proofErr w:type="gramStart"/>
      <w:r w:rsidRPr="001F4628">
        <w:rPr>
          <w:rFonts w:asciiTheme="minorHAnsi" w:hAnsiTheme="minorHAnsi" w:cstheme="minorHAnsi"/>
          <w:color w:val="auto"/>
        </w:rPr>
        <w:t>une</w:t>
      </w:r>
      <w:proofErr w:type="gramEnd"/>
      <w:r w:rsidRPr="001F4628">
        <w:rPr>
          <w:rFonts w:asciiTheme="minorHAnsi" w:hAnsiTheme="minorHAnsi" w:cstheme="minorHAnsi"/>
          <w:color w:val="auto"/>
        </w:rPr>
        <w:t xml:space="preserve"> équipe projet qui peut être composée d’un  référent par intercommunalité et le cas échéant des autres partenaires [décrire qui et de quel service/acteur (les fonctions, pas les noms des personnes). Un annuaire des contacts peut être ajouté en annexe.] </w:t>
      </w:r>
    </w:p>
    <w:p w14:paraId="47651EB8" w14:textId="77777777" w:rsidR="000C237A" w:rsidRPr="001F4628" w:rsidRDefault="000C237A" w:rsidP="000C237A">
      <w:pPr>
        <w:pStyle w:val="Default"/>
        <w:spacing w:after="182"/>
        <w:jc w:val="both"/>
        <w:rPr>
          <w:rFonts w:asciiTheme="minorHAnsi" w:hAnsiTheme="minorHAnsi" w:cstheme="minorHAnsi"/>
          <w:color w:val="auto"/>
        </w:rPr>
      </w:pPr>
      <w:r w:rsidRPr="001F4628">
        <w:rPr>
          <w:rFonts w:asciiTheme="minorHAnsi" w:hAnsiTheme="minorHAnsi" w:cstheme="minorHAnsi"/>
          <w:color w:val="auto"/>
        </w:rPr>
        <w:t>Ils s’accordent sur</w:t>
      </w:r>
    </w:p>
    <w:p w14:paraId="0D58456D" w14:textId="77777777" w:rsidR="000C237A" w:rsidRPr="001F4628" w:rsidRDefault="000C237A" w:rsidP="000C237A">
      <w:pPr>
        <w:pStyle w:val="Default"/>
        <w:spacing w:after="182"/>
        <w:jc w:val="both"/>
        <w:rPr>
          <w:rFonts w:asciiTheme="minorHAnsi" w:hAnsiTheme="minorHAnsi" w:cstheme="minorHAnsi"/>
          <w:color w:val="auto"/>
        </w:rPr>
      </w:pPr>
      <w:r w:rsidRPr="001F4628">
        <w:rPr>
          <w:rFonts w:asciiTheme="minorHAnsi" w:hAnsiTheme="minorHAnsi" w:cstheme="minorHAnsi"/>
          <w:color w:val="auto"/>
        </w:rPr>
        <w:t xml:space="preserve"> </w:t>
      </w:r>
      <w:proofErr w:type="gramStart"/>
      <w:r w:rsidRPr="001F4628">
        <w:rPr>
          <w:rFonts w:asciiTheme="minorHAnsi" w:hAnsiTheme="minorHAnsi" w:cstheme="minorHAnsi"/>
          <w:color w:val="auto"/>
        </w:rPr>
        <w:t>des</w:t>
      </w:r>
      <w:proofErr w:type="gramEnd"/>
      <w:r w:rsidRPr="001F4628">
        <w:rPr>
          <w:rFonts w:asciiTheme="minorHAnsi" w:hAnsiTheme="minorHAnsi" w:cstheme="minorHAnsi"/>
          <w:color w:val="auto"/>
        </w:rPr>
        <w:t xml:space="preserve"> modes de collaboration entre les services des intercommunalités, les services des communes, les autres acteurs locaux mobilisés (agences de développement…) ;</w:t>
      </w:r>
    </w:p>
    <w:p w14:paraId="0E6C0C24" w14:textId="77777777" w:rsidR="000C237A" w:rsidRPr="001F4628" w:rsidRDefault="000C237A" w:rsidP="000C237A">
      <w:pPr>
        <w:pStyle w:val="Default"/>
        <w:spacing w:after="182"/>
        <w:jc w:val="both"/>
        <w:rPr>
          <w:rFonts w:asciiTheme="minorHAnsi" w:hAnsiTheme="minorHAnsi" w:cstheme="minorHAnsi"/>
          <w:color w:val="auto"/>
        </w:rPr>
      </w:pPr>
      <w:r w:rsidRPr="001F4628">
        <w:rPr>
          <w:rFonts w:asciiTheme="minorHAnsi" w:hAnsiTheme="minorHAnsi" w:cstheme="minorHAnsi"/>
          <w:color w:val="auto"/>
        </w:rPr>
        <w:t xml:space="preserve"> </w:t>
      </w:r>
      <w:proofErr w:type="gramStart"/>
      <w:r w:rsidRPr="001F4628">
        <w:rPr>
          <w:rFonts w:asciiTheme="minorHAnsi" w:hAnsiTheme="minorHAnsi" w:cstheme="minorHAnsi"/>
          <w:color w:val="auto"/>
        </w:rPr>
        <w:t>la</w:t>
      </w:r>
      <w:proofErr w:type="gramEnd"/>
      <w:r w:rsidRPr="001F4628">
        <w:rPr>
          <w:rFonts w:asciiTheme="minorHAnsi" w:hAnsiTheme="minorHAnsi" w:cstheme="minorHAnsi"/>
          <w:color w:val="auto"/>
        </w:rPr>
        <w:t xml:space="preserve"> fréquence des réunions de l’instance locale et l’établissement de leur ordre du jour ;</w:t>
      </w:r>
    </w:p>
    <w:p w14:paraId="621A74A1" w14:textId="77777777" w:rsidR="000C237A" w:rsidRPr="001F4628" w:rsidRDefault="000C237A" w:rsidP="000C237A">
      <w:pPr>
        <w:pStyle w:val="Default"/>
        <w:spacing w:after="182"/>
        <w:jc w:val="both"/>
        <w:rPr>
          <w:rFonts w:asciiTheme="minorHAnsi" w:hAnsiTheme="minorHAnsi" w:cstheme="minorHAnsi"/>
          <w:color w:val="auto"/>
        </w:rPr>
      </w:pPr>
      <w:r w:rsidRPr="001F4628">
        <w:rPr>
          <w:rFonts w:asciiTheme="minorHAnsi" w:hAnsiTheme="minorHAnsi" w:cstheme="minorHAnsi"/>
          <w:color w:val="auto"/>
        </w:rPr>
        <w:t xml:space="preserve"> </w:t>
      </w:r>
      <w:proofErr w:type="gramStart"/>
      <w:r w:rsidRPr="001F4628">
        <w:rPr>
          <w:rFonts w:asciiTheme="minorHAnsi" w:hAnsiTheme="minorHAnsi" w:cstheme="minorHAnsi"/>
          <w:color w:val="auto"/>
        </w:rPr>
        <w:t>le</w:t>
      </w:r>
      <w:proofErr w:type="gramEnd"/>
      <w:r w:rsidRPr="001F4628">
        <w:rPr>
          <w:rFonts w:asciiTheme="minorHAnsi" w:hAnsiTheme="minorHAnsi" w:cstheme="minorHAnsi"/>
          <w:color w:val="auto"/>
        </w:rPr>
        <w:t xml:space="preserve"> suivi de la mise en œuvre des engagements et le lien avec le comité de pilotage régional ;</w:t>
      </w:r>
    </w:p>
    <w:p w14:paraId="2BF91D21"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 xml:space="preserve"> </w:t>
      </w:r>
      <w:proofErr w:type="gramStart"/>
      <w:r w:rsidRPr="001F4628">
        <w:rPr>
          <w:rFonts w:asciiTheme="minorHAnsi" w:hAnsiTheme="minorHAnsi" w:cstheme="minorHAnsi"/>
          <w:color w:val="auto"/>
        </w:rPr>
        <w:t>les</w:t>
      </w:r>
      <w:proofErr w:type="gramEnd"/>
      <w:r w:rsidRPr="001F4628">
        <w:rPr>
          <w:rFonts w:asciiTheme="minorHAnsi" w:hAnsiTheme="minorHAnsi" w:cstheme="minorHAnsi"/>
          <w:color w:val="auto"/>
        </w:rPr>
        <w:t xml:space="preserve"> moyens et étapes prévues pour la communication du projet et le suivi de la démarche par la population et les autres acteurs du territoire. </w:t>
      </w:r>
    </w:p>
    <w:p w14:paraId="0EDF5043" w14:textId="77777777" w:rsidR="000C237A" w:rsidRPr="001F4628" w:rsidRDefault="000C237A" w:rsidP="000C237A">
      <w:pPr>
        <w:pStyle w:val="Default"/>
        <w:jc w:val="both"/>
        <w:rPr>
          <w:rFonts w:asciiTheme="minorHAnsi" w:hAnsiTheme="minorHAnsi" w:cstheme="minorHAnsi"/>
          <w:b/>
          <w:bCs/>
          <w:color w:val="auto"/>
        </w:rPr>
      </w:pPr>
    </w:p>
    <w:p w14:paraId="2816C294" w14:textId="77777777" w:rsidR="000C237A" w:rsidRPr="001F4628" w:rsidRDefault="000C237A" w:rsidP="000C237A">
      <w:pPr>
        <w:pStyle w:val="Default"/>
        <w:jc w:val="both"/>
        <w:rPr>
          <w:rFonts w:asciiTheme="minorHAnsi" w:hAnsiTheme="minorHAnsi" w:cstheme="minorHAnsi"/>
          <w:b/>
          <w:bCs/>
          <w:color w:val="auto"/>
        </w:rPr>
      </w:pPr>
      <w:r w:rsidRPr="001F4628">
        <w:rPr>
          <w:rFonts w:asciiTheme="minorHAnsi" w:hAnsiTheme="minorHAnsi" w:cstheme="minorHAnsi"/>
          <w:b/>
          <w:bCs/>
          <w:color w:val="auto"/>
        </w:rPr>
        <w:t>Article 4. Plan d’actions</w:t>
      </w:r>
    </w:p>
    <w:p w14:paraId="0C337000" w14:textId="77777777" w:rsidR="000C237A" w:rsidRPr="001F4628" w:rsidRDefault="000C237A" w:rsidP="000C237A">
      <w:pPr>
        <w:pStyle w:val="Default"/>
        <w:jc w:val="both"/>
        <w:rPr>
          <w:rFonts w:asciiTheme="minorHAnsi" w:hAnsiTheme="minorHAnsi" w:cstheme="minorHAnsi"/>
          <w:b/>
          <w:bCs/>
          <w:color w:val="auto"/>
        </w:rPr>
      </w:pPr>
    </w:p>
    <w:p w14:paraId="2C5C6760" w14:textId="77777777" w:rsidR="000C237A" w:rsidRPr="001F4628" w:rsidRDefault="000C237A" w:rsidP="000C237A">
      <w:pPr>
        <w:pStyle w:val="Default"/>
        <w:jc w:val="both"/>
        <w:rPr>
          <w:rFonts w:asciiTheme="minorHAnsi" w:hAnsiTheme="minorHAnsi" w:cstheme="minorHAnsi"/>
          <w:b/>
          <w:bCs/>
          <w:color w:val="auto"/>
        </w:rPr>
      </w:pPr>
      <w:r w:rsidRPr="001F4628">
        <w:rPr>
          <w:rFonts w:asciiTheme="minorHAnsi" w:hAnsiTheme="minorHAnsi" w:cstheme="minorHAnsi"/>
          <w:bCs/>
          <w:color w:val="auto"/>
        </w:rPr>
        <w:t>Le plan d’actions est décliné autour des axes structurants pour le territoire d’industrie. Chacune des actions fait l’objet d’une fiche annexée, dument approuvée par les signataires concernés.</w:t>
      </w:r>
    </w:p>
    <w:p w14:paraId="6FF68A44" w14:textId="77777777" w:rsidR="000C237A" w:rsidRPr="001F4628" w:rsidRDefault="000C237A" w:rsidP="000C237A">
      <w:pPr>
        <w:pStyle w:val="Default"/>
        <w:jc w:val="both"/>
        <w:rPr>
          <w:rFonts w:asciiTheme="minorHAnsi" w:hAnsiTheme="minorHAnsi" w:cstheme="minorHAnsi"/>
          <w:b/>
          <w:bCs/>
          <w:color w:val="auto"/>
        </w:rPr>
      </w:pPr>
    </w:p>
    <w:p w14:paraId="60233BFA" w14:textId="77777777" w:rsidR="000C237A" w:rsidRPr="001F4628" w:rsidRDefault="000C237A" w:rsidP="000C237A">
      <w:pPr>
        <w:pStyle w:val="Default"/>
        <w:jc w:val="both"/>
        <w:rPr>
          <w:rFonts w:asciiTheme="minorHAnsi" w:hAnsiTheme="minorHAnsi" w:cstheme="minorHAnsi"/>
          <w:b/>
          <w:bCs/>
          <w:color w:val="auto"/>
        </w:rPr>
      </w:pPr>
      <w:r w:rsidRPr="001F4628">
        <w:rPr>
          <w:rFonts w:asciiTheme="minorHAnsi" w:hAnsiTheme="minorHAnsi" w:cstheme="minorHAnsi"/>
          <w:b/>
          <w:bCs/>
          <w:color w:val="auto"/>
        </w:rPr>
        <w:t xml:space="preserve">[Optionnel] </w:t>
      </w:r>
    </w:p>
    <w:p w14:paraId="42C0C79A" w14:textId="77777777" w:rsidR="000C237A" w:rsidRPr="001F4628" w:rsidRDefault="000C237A" w:rsidP="000C237A">
      <w:pPr>
        <w:autoSpaceDE w:val="0"/>
        <w:autoSpaceDN w:val="0"/>
        <w:adjustRightInd w:val="0"/>
        <w:spacing w:after="0" w:line="240" w:lineRule="auto"/>
        <w:jc w:val="both"/>
        <w:rPr>
          <w:rFonts w:cstheme="minorHAnsi"/>
          <w:sz w:val="24"/>
          <w:szCs w:val="24"/>
        </w:rPr>
      </w:pPr>
      <w:r w:rsidRPr="001F4628">
        <w:rPr>
          <w:rFonts w:cstheme="minorHAnsi"/>
          <w:sz w:val="24"/>
          <w:szCs w:val="24"/>
        </w:rPr>
        <w:lastRenderedPageBreak/>
        <w:t></w:t>
      </w:r>
      <w:r w:rsidRPr="001F4628">
        <w:rPr>
          <w:rFonts w:cstheme="minorHAnsi"/>
          <w:sz w:val="24"/>
          <w:szCs w:val="24"/>
        </w:rPr>
        <w:t>Lancement d’un diagnostic ou d’un complément de diagnostic</w:t>
      </w:r>
    </w:p>
    <w:p w14:paraId="78B63A5B" w14:textId="77777777" w:rsidR="000C237A" w:rsidRPr="001F4628" w:rsidRDefault="000C237A" w:rsidP="000C237A">
      <w:pPr>
        <w:pStyle w:val="Default"/>
        <w:jc w:val="both"/>
        <w:rPr>
          <w:rFonts w:asciiTheme="minorHAnsi" w:hAnsiTheme="minorHAnsi" w:cstheme="minorHAnsi"/>
          <w:b/>
          <w:bCs/>
          <w:color w:val="auto"/>
        </w:rPr>
      </w:pPr>
    </w:p>
    <w:p w14:paraId="01E9A5FB" w14:textId="77777777" w:rsidR="000C237A" w:rsidRPr="001F4628" w:rsidRDefault="000C237A" w:rsidP="000C237A">
      <w:pPr>
        <w:autoSpaceDE w:val="0"/>
        <w:autoSpaceDN w:val="0"/>
        <w:adjustRightInd w:val="0"/>
        <w:spacing w:after="0" w:line="240" w:lineRule="auto"/>
        <w:jc w:val="both"/>
        <w:rPr>
          <w:rFonts w:cstheme="minorHAnsi"/>
          <w:b/>
          <w:sz w:val="24"/>
          <w:szCs w:val="24"/>
        </w:rPr>
      </w:pPr>
      <w:r w:rsidRPr="001F4628">
        <w:rPr>
          <w:rFonts w:cstheme="minorHAnsi"/>
          <w:b/>
          <w:sz w:val="24"/>
          <w:szCs w:val="24"/>
        </w:rPr>
        <w:t xml:space="preserve">Axe 1 – Recruter </w:t>
      </w:r>
    </w:p>
    <w:p w14:paraId="7B913777" w14:textId="77777777" w:rsidR="000C237A" w:rsidRPr="001F4628" w:rsidRDefault="000C237A" w:rsidP="000C237A">
      <w:pPr>
        <w:autoSpaceDE w:val="0"/>
        <w:autoSpaceDN w:val="0"/>
        <w:adjustRightInd w:val="0"/>
        <w:spacing w:after="0" w:line="240" w:lineRule="auto"/>
        <w:jc w:val="both"/>
        <w:rPr>
          <w:rFonts w:cstheme="minorHAnsi"/>
          <w:sz w:val="24"/>
          <w:szCs w:val="24"/>
        </w:rPr>
      </w:pPr>
      <w:r w:rsidRPr="001F4628">
        <w:rPr>
          <w:rFonts w:cstheme="minorHAnsi"/>
          <w:sz w:val="24"/>
          <w:szCs w:val="24"/>
        </w:rPr>
        <w:t></w:t>
      </w:r>
      <w:proofErr w:type="gramStart"/>
      <w:r w:rsidRPr="001F4628">
        <w:rPr>
          <w:rFonts w:cstheme="minorHAnsi"/>
          <w:sz w:val="24"/>
          <w:szCs w:val="24"/>
        </w:rPr>
        <w:t>[</w:t>
      </w:r>
      <w:proofErr w:type="gramEnd"/>
      <w:r w:rsidRPr="001F4628">
        <w:rPr>
          <w:rFonts w:cstheme="minorHAnsi"/>
          <w:sz w:val="24"/>
          <w:szCs w:val="24"/>
        </w:rPr>
        <w:t>XX]</w:t>
      </w:r>
    </w:p>
    <w:p w14:paraId="0D09D3A9" w14:textId="77777777" w:rsidR="000C237A" w:rsidRPr="001F4628" w:rsidRDefault="000C237A" w:rsidP="000C237A">
      <w:pPr>
        <w:autoSpaceDE w:val="0"/>
        <w:autoSpaceDN w:val="0"/>
        <w:adjustRightInd w:val="0"/>
        <w:spacing w:after="0" w:line="240" w:lineRule="auto"/>
        <w:jc w:val="both"/>
        <w:rPr>
          <w:rFonts w:cstheme="minorHAnsi"/>
          <w:sz w:val="24"/>
          <w:szCs w:val="24"/>
        </w:rPr>
      </w:pPr>
      <w:r w:rsidRPr="001F4628">
        <w:rPr>
          <w:rFonts w:cstheme="minorHAnsi"/>
          <w:sz w:val="24"/>
          <w:szCs w:val="24"/>
        </w:rPr>
        <w:t></w:t>
      </w:r>
      <w:proofErr w:type="gramStart"/>
      <w:r w:rsidRPr="001F4628">
        <w:rPr>
          <w:rFonts w:cstheme="minorHAnsi"/>
          <w:sz w:val="24"/>
          <w:szCs w:val="24"/>
        </w:rPr>
        <w:t>[</w:t>
      </w:r>
      <w:proofErr w:type="gramEnd"/>
      <w:r w:rsidRPr="001F4628">
        <w:rPr>
          <w:rFonts w:cstheme="minorHAnsi"/>
          <w:sz w:val="24"/>
          <w:szCs w:val="24"/>
        </w:rPr>
        <w:t>XX]</w:t>
      </w:r>
    </w:p>
    <w:p w14:paraId="4D09B583" w14:textId="77777777" w:rsidR="000C237A" w:rsidRPr="001F4628" w:rsidRDefault="000C237A" w:rsidP="000C237A">
      <w:pPr>
        <w:autoSpaceDE w:val="0"/>
        <w:autoSpaceDN w:val="0"/>
        <w:adjustRightInd w:val="0"/>
        <w:spacing w:after="0" w:line="240" w:lineRule="auto"/>
        <w:jc w:val="both"/>
        <w:rPr>
          <w:rFonts w:cstheme="minorHAnsi"/>
          <w:sz w:val="24"/>
          <w:szCs w:val="24"/>
        </w:rPr>
      </w:pPr>
    </w:p>
    <w:p w14:paraId="0885487F" w14:textId="77777777" w:rsidR="000C237A" w:rsidRPr="001F4628" w:rsidRDefault="000C237A" w:rsidP="000C237A">
      <w:pPr>
        <w:autoSpaceDE w:val="0"/>
        <w:autoSpaceDN w:val="0"/>
        <w:adjustRightInd w:val="0"/>
        <w:spacing w:after="0" w:line="240" w:lineRule="auto"/>
        <w:jc w:val="both"/>
        <w:rPr>
          <w:rFonts w:cstheme="minorHAnsi"/>
          <w:b/>
          <w:sz w:val="24"/>
          <w:szCs w:val="24"/>
        </w:rPr>
      </w:pPr>
      <w:r w:rsidRPr="001F4628">
        <w:rPr>
          <w:rFonts w:cstheme="minorHAnsi"/>
          <w:b/>
          <w:sz w:val="24"/>
          <w:szCs w:val="24"/>
        </w:rPr>
        <w:t>Axe 2 – Innover</w:t>
      </w:r>
    </w:p>
    <w:p w14:paraId="7C3AE4CF" w14:textId="77777777" w:rsidR="000C237A" w:rsidRPr="001F4628" w:rsidRDefault="000C237A" w:rsidP="000C237A">
      <w:pPr>
        <w:autoSpaceDE w:val="0"/>
        <w:autoSpaceDN w:val="0"/>
        <w:adjustRightInd w:val="0"/>
        <w:spacing w:after="0" w:line="240" w:lineRule="auto"/>
        <w:jc w:val="both"/>
        <w:rPr>
          <w:rFonts w:cstheme="minorHAnsi"/>
          <w:sz w:val="24"/>
          <w:szCs w:val="24"/>
        </w:rPr>
      </w:pPr>
      <w:r w:rsidRPr="001F4628">
        <w:rPr>
          <w:rFonts w:cstheme="minorHAnsi"/>
          <w:sz w:val="24"/>
          <w:szCs w:val="24"/>
        </w:rPr>
        <w:t></w:t>
      </w:r>
      <w:proofErr w:type="gramStart"/>
      <w:r w:rsidRPr="001F4628">
        <w:rPr>
          <w:rFonts w:cstheme="minorHAnsi"/>
          <w:sz w:val="24"/>
          <w:szCs w:val="24"/>
        </w:rPr>
        <w:t>[</w:t>
      </w:r>
      <w:proofErr w:type="gramEnd"/>
      <w:r w:rsidRPr="001F4628">
        <w:rPr>
          <w:rFonts w:cstheme="minorHAnsi"/>
          <w:sz w:val="24"/>
          <w:szCs w:val="24"/>
        </w:rPr>
        <w:t>XX]</w:t>
      </w:r>
    </w:p>
    <w:p w14:paraId="7A68CDA2" w14:textId="77777777" w:rsidR="000C237A" w:rsidRPr="001F4628" w:rsidRDefault="000C237A" w:rsidP="000C237A">
      <w:pPr>
        <w:autoSpaceDE w:val="0"/>
        <w:autoSpaceDN w:val="0"/>
        <w:adjustRightInd w:val="0"/>
        <w:spacing w:after="0" w:line="240" w:lineRule="auto"/>
        <w:jc w:val="both"/>
        <w:rPr>
          <w:rFonts w:cstheme="minorHAnsi"/>
          <w:sz w:val="24"/>
          <w:szCs w:val="24"/>
        </w:rPr>
      </w:pPr>
      <w:r w:rsidRPr="001F4628">
        <w:rPr>
          <w:rFonts w:cstheme="minorHAnsi"/>
          <w:sz w:val="24"/>
          <w:szCs w:val="24"/>
        </w:rPr>
        <w:t></w:t>
      </w:r>
      <w:proofErr w:type="gramStart"/>
      <w:r w:rsidRPr="001F4628">
        <w:rPr>
          <w:rFonts w:cstheme="minorHAnsi"/>
          <w:sz w:val="24"/>
          <w:szCs w:val="24"/>
        </w:rPr>
        <w:t>[</w:t>
      </w:r>
      <w:proofErr w:type="gramEnd"/>
      <w:r w:rsidRPr="001F4628">
        <w:rPr>
          <w:rFonts w:cstheme="minorHAnsi"/>
          <w:sz w:val="24"/>
          <w:szCs w:val="24"/>
        </w:rPr>
        <w:t>XX]</w:t>
      </w:r>
    </w:p>
    <w:p w14:paraId="21A5CA8C" w14:textId="77777777" w:rsidR="000C237A" w:rsidRPr="001F4628" w:rsidRDefault="000C237A" w:rsidP="000C237A">
      <w:pPr>
        <w:autoSpaceDE w:val="0"/>
        <w:autoSpaceDN w:val="0"/>
        <w:adjustRightInd w:val="0"/>
        <w:spacing w:after="0" w:line="240" w:lineRule="auto"/>
        <w:jc w:val="both"/>
        <w:rPr>
          <w:rFonts w:cstheme="minorHAnsi"/>
          <w:sz w:val="24"/>
          <w:szCs w:val="24"/>
        </w:rPr>
      </w:pPr>
    </w:p>
    <w:p w14:paraId="705818B9" w14:textId="77777777" w:rsidR="000C237A" w:rsidRPr="001F4628" w:rsidRDefault="000C237A" w:rsidP="000C237A">
      <w:pPr>
        <w:autoSpaceDE w:val="0"/>
        <w:autoSpaceDN w:val="0"/>
        <w:adjustRightInd w:val="0"/>
        <w:spacing w:after="0" w:line="240" w:lineRule="auto"/>
        <w:jc w:val="both"/>
        <w:rPr>
          <w:rFonts w:cstheme="minorHAnsi"/>
          <w:b/>
          <w:sz w:val="24"/>
          <w:szCs w:val="24"/>
        </w:rPr>
      </w:pPr>
      <w:r w:rsidRPr="001F4628">
        <w:rPr>
          <w:rFonts w:cstheme="minorHAnsi"/>
          <w:b/>
          <w:sz w:val="24"/>
          <w:szCs w:val="24"/>
        </w:rPr>
        <w:t>Axe 3 – Attirer</w:t>
      </w:r>
    </w:p>
    <w:p w14:paraId="7EB9766D" w14:textId="77777777" w:rsidR="000C237A" w:rsidRPr="001F4628" w:rsidRDefault="000C237A" w:rsidP="000C237A">
      <w:pPr>
        <w:autoSpaceDE w:val="0"/>
        <w:autoSpaceDN w:val="0"/>
        <w:adjustRightInd w:val="0"/>
        <w:spacing w:after="0" w:line="240" w:lineRule="auto"/>
        <w:jc w:val="both"/>
        <w:rPr>
          <w:rFonts w:cstheme="minorHAnsi"/>
          <w:sz w:val="24"/>
          <w:szCs w:val="24"/>
        </w:rPr>
      </w:pPr>
      <w:r w:rsidRPr="001F4628">
        <w:rPr>
          <w:rFonts w:cstheme="minorHAnsi"/>
          <w:sz w:val="24"/>
          <w:szCs w:val="24"/>
        </w:rPr>
        <w:t></w:t>
      </w:r>
      <w:proofErr w:type="gramStart"/>
      <w:r w:rsidRPr="001F4628">
        <w:rPr>
          <w:rFonts w:cstheme="minorHAnsi"/>
          <w:sz w:val="24"/>
          <w:szCs w:val="24"/>
        </w:rPr>
        <w:t>[</w:t>
      </w:r>
      <w:proofErr w:type="gramEnd"/>
      <w:r w:rsidRPr="001F4628">
        <w:rPr>
          <w:rFonts w:cstheme="minorHAnsi"/>
          <w:sz w:val="24"/>
          <w:szCs w:val="24"/>
        </w:rPr>
        <w:t>XX]</w:t>
      </w:r>
    </w:p>
    <w:p w14:paraId="2C01324E" w14:textId="77777777" w:rsidR="000C237A" w:rsidRPr="001F4628" w:rsidRDefault="000C237A" w:rsidP="000C237A">
      <w:pPr>
        <w:autoSpaceDE w:val="0"/>
        <w:autoSpaceDN w:val="0"/>
        <w:adjustRightInd w:val="0"/>
        <w:spacing w:after="0" w:line="240" w:lineRule="auto"/>
        <w:jc w:val="both"/>
        <w:rPr>
          <w:rFonts w:cstheme="minorHAnsi"/>
          <w:sz w:val="24"/>
          <w:szCs w:val="24"/>
        </w:rPr>
      </w:pPr>
      <w:r w:rsidRPr="001F4628">
        <w:rPr>
          <w:rFonts w:cstheme="minorHAnsi"/>
          <w:sz w:val="24"/>
          <w:szCs w:val="24"/>
        </w:rPr>
        <w:t></w:t>
      </w:r>
      <w:proofErr w:type="gramStart"/>
      <w:r w:rsidRPr="001F4628">
        <w:rPr>
          <w:rFonts w:cstheme="minorHAnsi"/>
          <w:sz w:val="24"/>
          <w:szCs w:val="24"/>
        </w:rPr>
        <w:t>[</w:t>
      </w:r>
      <w:proofErr w:type="gramEnd"/>
      <w:r w:rsidRPr="001F4628">
        <w:rPr>
          <w:rFonts w:cstheme="minorHAnsi"/>
          <w:sz w:val="24"/>
          <w:szCs w:val="24"/>
        </w:rPr>
        <w:t>XX]</w:t>
      </w:r>
    </w:p>
    <w:p w14:paraId="44F393CE" w14:textId="77777777" w:rsidR="000C237A" w:rsidRPr="001F4628" w:rsidRDefault="000C237A" w:rsidP="000C237A">
      <w:pPr>
        <w:autoSpaceDE w:val="0"/>
        <w:autoSpaceDN w:val="0"/>
        <w:adjustRightInd w:val="0"/>
        <w:spacing w:after="0" w:line="240" w:lineRule="auto"/>
        <w:jc w:val="both"/>
        <w:rPr>
          <w:rFonts w:cstheme="minorHAnsi"/>
          <w:sz w:val="24"/>
          <w:szCs w:val="24"/>
        </w:rPr>
      </w:pPr>
    </w:p>
    <w:p w14:paraId="4F7A2BE3" w14:textId="77777777" w:rsidR="000C237A" w:rsidRPr="001F4628" w:rsidRDefault="000C237A" w:rsidP="000C237A">
      <w:pPr>
        <w:autoSpaceDE w:val="0"/>
        <w:autoSpaceDN w:val="0"/>
        <w:adjustRightInd w:val="0"/>
        <w:spacing w:after="0" w:line="240" w:lineRule="auto"/>
        <w:jc w:val="both"/>
        <w:rPr>
          <w:rFonts w:cstheme="minorHAnsi"/>
          <w:b/>
          <w:sz w:val="24"/>
          <w:szCs w:val="24"/>
        </w:rPr>
      </w:pPr>
      <w:r w:rsidRPr="001F4628">
        <w:rPr>
          <w:rFonts w:cstheme="minorHAnsi"/>
          <w:b/>
          <w:sz w:val="24"/>
          <w:szCs w:val="24"/>
        </w:rPr>
        <w:t>Axe 4 – Simplifier</w:t>
      </w:r>
    </w:p>
    <w:p w14:paraId="1CF28C71" w14:textId="77777777" w:rsidR="000C237A" w:rsidRPr="001F4628" w:rsidRDefault="000C237A" w:rsidP="000C237A">
      <w:pPr>
        <w:autoSpaceDE w:val="0"/>
        <w:autoSpaceDN w:val="0"/>
        <w:adjustRightInd w:val="0"/>
        <w:spacing w:after="0" w:line="240" w:lineRule="auto"/>
        <w:jc w:val="both"/>
        <w:rPr>
          <w:rFonts w:cstheme="minorHAnsi"/>
          <w:sz w:val="24"/>
          <w:szCs w:val="24"/>
        </w:rPr>
      </w:pPr>
      <w:r w:rsidRPr="001F4628">
        <w:rPr>
          <w:rFonts w:cstheme="minorHAnsi"/>
          <w:sz w:val="24"/>
          <w:szCs w:val="24"/>
        </w:rPr>
        <w:t></w:t>
      </w:r>
      <w:proofErr w:type="gramStart"/>
      <w:r w:rsidRPr="001F4628">
        <w:rPr>
          <w:rFonts w:cstheme="minorHAnsi"/>
          <w:sz w:val="24"/>
          <w:szCs w:val="24"/>
        </w:rPr>
        <w:t>[</w:t>
      </w:r>
      <w:proofErr w:type="gramEnd"/>
      <w:r w:rsidRPr="001F4628">
        <w:rPr>
          <w:rFonts w:cstheme="minorHAnsi"/>
          <w:sz w:val="24"/>
          <w:szCs w:val="24"/>
        </w:rPr>
        <w:t>XX]</w:t>
      </w:r>
    </w:p>
    <w:p w14:paraId="200290E3" w14:textId="77777777" w:rsidR="000C237A" w:rsidRPr="001F4628" w:rsidRDefault="000C237A" w:rsidP="000C237A">
      <w:pPr>
        <w:autoSpaceDE w:val="0"/>
        <w:autoSpaceDN w:val="0"/>
        <w:adjustRightInd w:val="0"/>
        <w:spacing w:after="0" w:line="240" w:lineRule="auto"/>
        <w:jc w:val="both"/>
        <w:rPr>
          <w:rFonts w:cstheme="minorHAnsi"/>
          <w:sz w:val="24"/>
          <w:szCs w:val="24"/>
        </w:rPr>
      </w:pPr>
      <w:r w:rsidRPr="001F4628">
        <w:rPr>
          <w:rFonts w:cstheme="minorHAnsi"/>
          <w:sz w:val="24"/>
          <w:szCs w:val="24"/>
        </w:rPr>
        <w:t></w:t>
      </w:r>
      <w:proofErr w:type="gramStart"/>
      <w:r w:rsidRPr="001F4628">
        <w:rPr>
          <w:rFonts w:cstheme="minorHAnsi"/>
          <w:sz w:val="24"/>
          <w:szCs w:val="24"/>
        </w:rPr>
        <w:t>[</w:t>
      </w:r>
      <w:proofErr w:type="gramEnd"/>
      <w:r w:rsidRPr="001F4628">
        <w:rPr>
          <w:rFonts w:cstheme="minorHAnsi"/>
          <w:sz w:val="24"/>
          <w:szCs w:val="24"/>
        </w:rPr>
        <w:t>XX]</w:t>
      </w:r>
    </w:p>
    <w:p w14:paraId="1D7D1308" w14:textId="77777777" w:rsidR="000C237A" w:rsidRPr="001F4628" w:rsidRDefault="000C237A" w:rsidP="000C237A">
      <w:pPr>
        <w:autoSpaceDE w:val="0"/>
        <w:autoSpaceDN w:val="0"/>
        <w:adjustRightInd w:val="0"/>
        <w:spacing w:after="0" w:line="240" w:lineRule="auto"/>
        <w:jc w:val="both"/>
        <w:rPr>
          <w:rFonts w:cstheme="minorHAnsi"/>
          <w:sz w:val="24"/>
          <w:szCs w:val="24"/>
        </w:rPr>
      </w:pPr>
    </w:p>
    <w:p w14:paraId="624FE715" w14:textId="77777777" w:rsidR="000C237A" w:rsidRPr="001F4628" w:rsidRDefault="000C237A" w:rsidP="000C237A">
      <w:pPr>
        <w:pStyle w:val="Default"/>
        <w:jc w:val="both"/>
        <w:rPr>
          <w:rFonts w:asciiTheme="minorHAnsi" w:hAnsiTheme="minorHAnsi" w:cstheme="minorHAnsi"/>
          <w:b/>
          <w:bCs/>
          <w:color w:val="auto"/>
        </w:rPr>
      </w:pPr>
      <w:r w:rsidRPr="001F4628">
        <w:rPr>
          <w:rFonts w:asciiTheme="minorHAnsi" w:hAnsiTheme="minorHAnsi" w:cstheme="minorHAnsi"/>
          <w:b/>
          <w:bCs/>
          <w:color w:val="auto"/>
        </w:rPr>
        <w:t xml:space="preserve">Article 5. Durée, évolution et fonctionnement général du contrat </w:t>
      </w:r>
    </w:p>
    <w:p w14:paraId="2E60EDEB" w14:textId="77777777" w:rsidR="000C237A" w:rsidRPr="001F4628" w:rsidRDefault="000C237A" w:rsidP="000C237A">
      <w:pPr>
        <w:pStyle w:val="Default"/>
        <w:jc w:val="both"/>
        <w:rPr>
          <w:rFonts w:asciiTheme="minorHAnsi" w:hAnsiTheme="minorHAnsi" w:cstheme="minorHAnsi"/>
          <w:color w:val="auto"/>
        </w:rPr>
      </w:pPr>
    </w:p>
    <w:p w14:paraId="57940951"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Le présent contrat est établi pour une durée de 4 ans.</w:t>
      </w:r>
    </w:p>
    <w:p w14:paraId="65364410" w14:textId="77777777" w:rsidR="000C237A" w:rsidRPr="001F4628" w:rsidRDefault="000C237A" w:rsidP="000C237A">
      <w:pPr>
        <w:pStyle w:val="Default"/>
        <w:jc w:val="both"/>
        <w:rPr>
          <w:rFonts w:asciiTheme="minorHAnsi" w:hAnsiTheme="minorHAnsi" w:cstheme="minorHAnsi"/>
          <w:color w:val="auto"/>
        </w:rPr>
      </w:pPr>
    </w:p>
    <w:p w14:paraId="6DDDF945"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Hormis l’expression des enjeux et des ambitions, il est conçu sur la base d’actions concrètes qui en sont les éléments constitutifs essentiels. Il peut ainsi évoluer de manière itérative ou progressive permettant d’initier la contractualisation par les actions les plus mâtures puis de l’enrichir par amendements, avenants ou annexes avec de nouvelles actions pour qu’il couvre l’entièreté du Territoire d’industrie concerné et des priorités identifiées.</w:t>
      </w:r>
    </w:p>
    <w:p w14:paraId="77B0B5A3" w14:textId="77777777" w:rsidR="000C237A" w:rsidRPr="001F4628" w:rsidRDefault="000C237A" w:rsidP="000C237A">
      <w:pPr>
        <w:pStyle w:val="Default"/>
        <w:jc w:val="both"/>
        <w:rPr>
          <w:rFonts w:asciiTheme="minorHAnsi" w:hAnsiTheme="minorHAnsi" w:cstheme="minorHAnsi"/>
          <w:color w:val="auto"/>
        </w:rPr>
      </w:pPr>
    </w:p>
    <w:p w14:paraId="51352BDE"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 xml:space="preserve">Toute </w:t>
      </w:r>
      <w:r w:rsidRPr="001F4628">
        <w:rPr>
          <w:rFonts w:asciiTheme="minorHAnsi" w:hAnsiTheme="minorHAnsi" w:cstheme="minorHAnsi"/>
          <w:bCs/>
          <w:color w:val="auto"/>
        </w:rPr>
        <w:t xml:space="preserve">évolution de l’économie générale du contrat </w:t>
      </w:r>
      <w:r w:rsidRPr="001F4628">
        <w:rPr>
          <w:rFonts w:asciiTheme="minorHAnsi" w:hAnsiTheme="minorHAnsi" w:cstheme="minorHAnsi"/>
          <w:color w:val="auto"/>
        </w:rPr>
        <w:t>sera soumise à approbation préalable  des signataires. De même une telle évolution ou l’évolution d’une action structurante ou qui a des conséquences sur d’autres actions pourra nécessiter une validation du comité de pilotage régional.</w:t>
      </w:r>
    </w:p>
    <w:p w14:paraId="7FE0D503" w14:textId="77777777" w:rsidR="000C237A" w:rsidRPr="001F4628" w:rsidRDefault="000C237A" w:rsidP="000C237A">
      <w:pPr>
        <w:pStyle w:val="Default"/>
        <w:jc w:val="both"/>
        <w:rPr>
          <w:rFonts w:asciiTheme="minorHAnsi" w:hAnsiTheme="minorHAnsi" w:cstheme="minorHAnsi"/>
          <w:color w:val="auto"/>
        </w:rPr>
      </w:pPr>
    </w:p>
    <w:p w14:paraId="6F58CD79"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Autant que de besoin, les signataires se rapprocheront en vue de la contractualisation de nouvelles actions concernant une ou plusieurs intercommunalités.</w:t>
      </w:r>
    </w:p>
    <w:p w14:paraId="3CCF7EB0"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 xml:space="preserve">Les signataires peuvent proposer l’ajout ou la modification d’une </w:t>
      </w:r>
      <w:r w:rsidRPr="001F4628">
        <w:rPr>
          <w:rFonts w:asciiTheme="minorHAnsi" w:hAnsiTheme="minorHAnsi" w:cstheme="minorHAnsi"/>
          <w:bCs/>
          <w:color w:val="auto"/>
        </w:rPr>
        <w:t>action</w:t>
      </w:r>
      <w:r w:rsidRPr="001F4628">
        <w:rPr>
          <w:rFonts w:asciiTheme="minorHAnsi" w:hAnsiTheme="minorHAnsi" w:cstheme="minorHAnsi"/>
          <w:color w:val="auto"/>
        </w:rPr>
        <w:t xml:space="preserve"> Après analyse de la proposition, au regard de sa cohérence et de sa contribution à la mise en œuvre du projet, les signataires concernés par l’action s’engageront réciproquement par la signature d’une fiche action nouvelle ou modifiée, annexée au contrat. </w:t>
      </w:r>
    </w:p>
    <w:p w14:paraId="7F3BF6C8"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 xml:space="preserve">La suppression d’une action peut aussi être proposée et validée dans les mêmes conditions. </w:t>
      </w:r>
    </w:p>
    <w:p w14:paraId="3A77567C" w14:textId="77777777" w:rsidR="000C237A" w:rsidRPr="001F4628" w:rsidRDefault="000C237A" w:rsidP="000C237A">
      <w:pPr>
        <w:pStyle w:val="Default"/>
        <w:jc w:val="both"/>
        <w:rPr>
          <w:rFonts w:asciiTheme="minorHAnsi" w:hAnsiTheme="minorHAnsi" w:cstheme="minorHAnsi"/>
          <w:color w:val="auto"/>
        </w:rPr>
      </w:pPr>
    </w:p>
    <w:p w14:paraId="0F3DA865" w14:textId="77777777" w:rsidR="000C237A" w:rsidRPr="001F4628" w:rsidRDefault="000C237A" w:rsidP="000C237A">
      <w:pPr>
        <w:pStyle w:val="Default"/>
        <w:jc w:val="both"/>
        <w:rPr>
          <w:rFonts w:asciiTheme="minorHAnsi" w:hAnsiTheme="minorHAnsi" w:cstheme="minorHAnsi"/>
          <w:color w:val="auto"/>
        </w:rPr>
      </w:pPr>
      <w:r w:rsidRPr="001F4628">
        <w:rPr>
          <w:rFonts w:asciiTheme="minorHAnsi" w:hAnsiTheme="minorHAnsi" w:cstheme="minorHAnsi"/>
          <w:color w:val="auto"/>
        </w:rPr>
        <w:t xml:space="preserve">La durée du contrat pourra être prorogée par accord des parties. </w:t>
      </w:r>
    </w:p>
    <w:p w14:paraId="4B71D9E5" w14:textId="77777777" w:rsidR="000C237A" w:rsidRPr="001F4628" w:rsidRDefault="000C237A" w:rsidP="000C237A">
      <w:pPr>
        <w:pStyle w:val="Default"/>
        <w:jc w:val="both"/>
        <w:rPr>
          <w:rFonts w:asciiTheme="minorHAnsi" w:hAnsiTheme="minorHAnsi" w:cstheme="minorHAnsi"/>
          <w:color w:val="auto"/>
        </w:rPr>
      </w:pPr>
    </w:p>
    <w:p w14:paraId="69C110AA" w14:textId="77777777" w:rsidR="000C237A" w:rsidRPr="001F4628" w:rsidRDefault="000C237A" w:rsidP="000C237A">
      <w:pPr>
        <w:autoSpaceDE w:val="0"/>
        <w:autoSpaceDN w:val="0"/>
        <w:adjustRightInd w:val="0"/>
        <w:spacing w:after="0" w:line="240" w:lineRule="auto"/>
        <w:jc w:val="both"/>
        <w:rPr>
          <w:rFonts w:cstheme="minorHAnsi"/>
          <w:b/>
          <w:bCs/>
          <w:sz w:val="24"/>
          <w:szCs w:val="24"/>
        </w:rPr>
      </w:pPr>
      <w:r w:rsidRPr="001F4628">
        <w:rPr>
          <w:rFonts w:cstheme="minorHAnsi"/>
          <w:b/>
          <w:bCs/>
          <w:sz w:val="24"/>
          <w:szCs w:val="24"/>
        </w:rPr>
        <w:t>Article 6. Suivi et évaluation</w:t>
      </w:r>
    </w:p>
    <w:p w14:paraId="2EA927DE" w14:textId="77777777" w:rsidR="000C237A" w:rsidRPr="001F4628" w:rsidRDefault="000C237A" w:rsidP="000C237A">
      <w:pPr>
        <w:autoSpaceDE w:val="0"/>
        <w:autoSpaceDN w:val="0"/>
        <w:adjustRightInd w:val="0"/>
        <w:spacing w:after="0" w:line="240" w:lineRule="auto"/>
        <w:jc w:val="both"/>
        <w:rPr>
          <w:rFonts w:cstheme="minorHAnsi"/>
          <w:sz w:val="24"/>
          <w:szCs w:val="24"/>
        </w:rPr>
      </w:pPr>
    </w:p>
    <w:p w14:paraId="2A6B4EE2" w14:textId="77777777" w:rsidR="000C237A" w:rsidRPr="001F4628" w:rsidRDefault="000C237A" w:rsidP="000C237A">
      <w:pPr>
        <w:autoSpaceDE w:val="0"/>
        <w:autoSpaceDN w:val="0"/>
        <w:adjustRightInd w:val="0"/>
        <w:spacing w:after="0" w:line="240" w:lineRule="auto"/>
        <w:jc w:val="both"/>
        <w:rPr>
          <w:rFonts w:cstheme="minorHAnsi"/>
          <w:sz w:val="24"/>
          <w:szCs w:val="24"/>
        </w:rPr>
      </w:pPr>
      <w:r w:rsidRPr="001F4628">
        <w:rPr>
          <w:rFonts w:cstheme="minorHAnsi"/>
          <w:sz w:val="24"/>
          <w:szCs w:val="24"/>
        </w:rPr>
        <w:t>Un état d’avancement déclaratif simple est soumis trimestriellement et transmis au comité de pilotage régional. Il met en évidence l’avancement global du projet et de chacune des actions.</w:t>
      </w:r>
    </w:p>
    <w:p w14:paraId="71BE08C5" w14:textId="77777777" w:rsidR="000C237A" w:rsidRPr="001F4628" w:rsidRDefault="000C237A" w:rsidP="000C237A">
      <w:pPr>
        <w:autoSpaceDE w:val="0"/>
        <w:autoSpaceDN w:val="0"/>
        <w:adjustRightInd w:val="0"/>
        <w:spacing w:after="0" w:line="240" w:lineRule="auto"/>
        <w:jc w:val="both"/>
        <w:rPr>
          <w:rFonts w:cstheme="minorHAnsi"/>
          <w:sz w:val="24"/>
          <w:szCs w:val="24"/>
        </w:rPr>
      </w:pPr>
    </w:p>
    <w:p w14:paraId="22635126" w14:textId="77777777" w:rsidR="000C237A" w:rsidRPr="001F4628" w:rsidRDefault="000C237A" w:rsidP="000C237A">
      <w:pPr>
        <w:autoSpaceDE w:val="0"/>
        <w:autoSpaceDN w:val="0"/>
        <w:adjustRightInd w:val="0"/>
        <w:spacing w:after="0" w:line="240" w:lineRule="auto"/>
        <w:jc w:val="both"/>
        <w:rPr>
          <w:rFonts w:cstheme="minorHAnsi"/>
          <w:sz w:val="24"/>
          <w:szCs w:val="24"/>
        </w:rPr>
      </w:pPr>
      <w:r w:rsidRPr="001F4628">
        <w:rPr>
          <w:rFonts w:cstheme="minorHAnsi"/>
          <w:sz w:val="24"/>
          <w:szCs w:val="24"/>
        </w:rPr>
        <w:t>Lors de la finalisation d’une action, un rapport détaillant les modalités de sa mise en œuvre, les résultats atteints et les modalités de pérennisation des résultats envisagées, est présenté et transmis au comité de pilotage régional.</w:t>
      </w:r>
    </w:p>
    <w:p w14:paraId="572CE1B7" w14:textId="77777777" w:rsidR="000C237A" w:rsidRPr="001F4628" w:rsidRDefault="000C237A" w:rsidP="000C237A">
      <w:pPr>
        <w:autoSpaceDE w:val="0"/>
        <w:autoSpaceDN w:val="0"/>
        <w:adjustRightInd w:val="0"/>
        <w:spacing w:after="0" w:line="240" w:lineRule="auto"/>
        <w:jc w:val="both"/>
        <w:rPr>
          <w:rFonts w:cstheme="minorHAnsi"/>
          <w:sz w:val="24"/>
          <w:szCs w:val="24"/>
        </w:rPr>
      </w:pPr>
    </w:p>
    <w:p w14:paraId="6FDC0B2F" w14:textId="77777777" w:rsidR="000C237A" w:rsidRPr="001F4628" w:rsidRDefault="000C237A" w:rsidP="000C237A">
      <w:pPr>
        <w:autoSpaceDE w:val="0"/>
        <w:autoSpaceDN w:val="0"/>
        <w:adjustRightInd w:val="0"/>
        <w:spacing w:after="0" w:line="240" w:lineRule="auto"/>
        <w:jc w:val="both"/>
        <w:rPr>
          <w:rFonts w:cstheme="minorHAnsi"/>
          <w:sz w:val="24"/>
          <w:szCs w:val="24"/>
        </w:rPr>
      </w:pPr>
      <w:r w:rsidRPr="001F4628">
        <w:rPr>
          <w:rFonts w:cstheme="minorHAnsi"/>
          <w:sz w:val="24"/>
          <w:szCs w:val="24"/>
        </w:rPr>
        <w:t xml:space="preserve">Le comité de pilotage régional pourra solliciter à </w:t>
      </w:r>
      <w:proofErr w:type="spellStart"/>
      <w:r w:rsidRPr="001F4628">
        <w:rPr>
          <w:rFonts w:cstheme="minorHAnsi"/>
          <w:sz w:val="24"/>
          <w:szCs w:val="24"/>
        </w:rPr>
        <w:t>mi-contrat</w:t>
      </w:r>
      <w:proofErr w:type="spellEnd"/>
      <w:r w:rsidRPr="001F4628">
        <w:rPr>
          <w:rFonts w:cstheme="minorHAnsi"/>
          <w:sz w:val="24"/>
          <w:szCs w:val="24"/>
        </w:rPr>
        <w:t xml:space="preserve"> un rapport d’avancement et le cas échéant une évaluation intermédiaire.</w:t>
      </w:r>
    </w:p>
    <w:p w14:paraId="67A604E1" w14:textId="77777777" w:rsidR="000C237A" w:rsidRPr="001F4628" w:rsidRDefault="000C237A" w:rsidP="000C237A">
      <w:pPr>
        <w:autoSpaceDE w:val="0"/>
        <w:autoSpaceDN w:val="0"/>
        <w:adjustRightInd w:val="0"/>
        <w:spacing w:after="0" w:line="240" w:lineRule="auto"/>
        <w:jc w:val="both"/>
        <w:rPr>
          <w:rFonts w:cstheme="minorHAnsi"/>
          <w:sz w:val="24"/>
          <w:szCs w:val="24"/>
        </w:rPr>
      </w:pPr>
    </w:p>
    <w:p w14:paraId="671620D9" w14:textId="77777777" w:rsidR="000C237A" w:rsidRPr="001F4628" w:rsidRDefault="000C237A" w:rsidP="000C237A">
      <w:pPr>
        <w:autoSpaceDE w:val="0"/>
        <w:autoSpaceDN w:val="0"/>
        <w:adjustRightInd w:val="0"/>
        <w:spacing w:after="0" w:line="240" w:lineRule="auto"/>
        <w:jc w:val="both"/>
        <w:rPr>
          <w:rFonts w:cstheme="minorHAnsi"/>
          <w:sz w:val="24"/>
          <w:szCs w:val="24"/>
        </w:rPr>
      </w:pPr>
      <w:r w:rsidRPr="001F4628">
        <w:rPr>
          <w:rFonts w:cstheme="minorHAnsi"/>
          <w:sz w:val="24"/>
          <w:szCs w:val="24"/>
        </w:rPr>
        <w:t>Cette évaluation intermédiaire et finale s’inscrira dans le cadre d’une grille d’analyse et d’indicateurs qui sera mise à disposition par les partenaires nationaux.</w:t>
      </w:r>
    </w:p>
    <w:p w14:paraId="56F7215D" w14:textId="77777777" w:rsidR="000C237A" w:rsidRPr="001F4628" w:rsidRDefault="000C237A" w:rsidP="000C237A">
      <w:pPr>
        <w:pStyle w:val="Default"/>
        <w:jc w:val="both"/>
        <w:rPr>
          <w:rFonts w:asciiTheme="minorHAnsi" w:hAnsiTheme="minorHAnsi" w:cstheme="minorHAnsi"/>
          <w:color w:val="auto"/>
        </w:rPr>
      </w:pPr>
    </w:p>
    <w:p w14:paraId="61C7C247" w14:textId="77777777" w:rsidR="000C237A" w:rsidRPr="001F4628" w:rsidRDefault="000C237A" w:rsidP="000C237A">
      <w:pPr>
        <w:autoSpaceDE w:val="0"/>
        <w:autoSpaceDN w:val="0"/>
        <w:adjustRightInd w:val="0"/>
        <w:spacing w:after="0" w:line="240" w:lineRule="auto"/>
        <w:jc w:val="both"/>
        <w:rPr>
          <w:rFonts w:cstheme="minorHAnsi"/>
          <w:b/>
          <w:bCs/>
          <w:sz w:val="24"/>
          <w:szCs w:val="24"/>
        </w:rPr>
      </w:pPr>
      <w:r w:rsidRPr="001F4628">
        <w:rPr>
          <w:rFonts w:cstheme="minorHAnsi"/>
          <w:b/>
          <w:bCs/>
          <w:sz w:val="24"/>
          <w:szCs w:val="24"/>
        </w:rPr>
        <w:t>Article 7. Traitement des litiges</w:t>
      </w:r>
    </w:p>
    <w:p w14:paraId="4775014C" w14:textId="77777777" w:rsidR="000C237A" w:rsidRPr="001F4628" w:rsidRDefault="000C237A" w:rsidP="000C237A">
      <w:pPr>
        <w:autoSpaceDE w:val="0"/>
        <w:autoSpaceDN w:val="0"/>
        <w:adjustRightInd w:val="0"/>
        <w:spacing w:after="0" w:line="240" w:lineRule="auto"/>
        <w:jc w:val="both"/>
        <w:rPr>
          <w:rFonts w:cstheme="minorHAnsi"/>
          <w:b/>
          <w:bCs/>
          <w:sz w:val="24"/>
          <w:szCs w:val="24"/>
        </w:rPr>
      </w:pPr>
    </w:p>
    <w:p w14:paraId="6EBFA2D6" w14:textId="77777777" w:rsidR="000C237A" w:rsidRPr="001F4628" w:rsidRDefault="000C237A" w:rsidP="000C237A">
      <w:pPr>
        <w:autoSpaceDE w:val="0"/>
        <w:autoSpaceDN w:val="0"/>
        <w:adjustRightInd w:val="0"/>
        <w:spacing w:after="0" w:line="240" w:lineRule="auto"/>
        <w:jc w:val="both"/>
        <w:rPr>
          <w:rFonts w:cstheme="minorHAnsi"/>
          <w:sz w:val="24"/>
          <w:szCs w:val="24"/>
        </w:rPr>
      </w:pPr>
      <w:r w:rsidRPr="001F4628">
        <w:rPr>
          <w:rFonts w:cstheme="minorHAnsi"/>
          <w:sz w:val="24"/>
          <w:szCs w:val="24"/>
        </w:rPr>
        <w:t>Les éventuels litiges survenant dans l’application du contrat seront portés devant le tribunal administratif de XXX.</w:t>
      </w:r>
    </w:p>
    <w:p w14:paraId="48D6F0F7" w14:textId="77777777" w:rsidR="000C237A" w:rsidRPr="001F4628" w:rsidRDefault="000C237A" w:rsidP="000C237A">
      <w:pPr>
        <w:autoSpaceDE w:val="0"/>
        <w:autoSpaceDN w:val="0"/>
        <w:adjustRightInd w:val="0"/>
        <w:spacing w:after="0" w:line="240" w:lineRule="auto"/>
        <w:jc w:val="both"/>
        <w:rPr>
          <w:rFonts w:cstheme="minorHAnsi"/>
          <w:sz w:val="24"/>
          <w:szCs w:val="24"/>
        </w:rPr>
      </w:pPr>
    </w:p>
    <w:p w14:paraId="78E70C11" w14:textId="77777777" w:rsidR="000C237A" w:rsidRPr="001F4628" w:rsidRDefault="000C237A" w:rsidP="000C237A">
      <w:pPr>
        <w:jc w:val="both"/>
        <w:rPr>
          <w:rFonts w:cstheme="minorHAnsi"/>
          <w:sz w:val="24"/>
          <w:szCs w:val="24"/>
        </w:rPr>
      </w:pPr>
      <w:r w:rsidRPr="001F4628">
        <w:rPr>
          <w:rFonts w:cstheme="minorHAnsi"/>
          <w:b/>
          <w:bCs/>
          <w:sz w:val="24"/>
          <w:szCs w:val="24"/>
        </w:rPr>
        <w:t xml:space="preserve">Signé en XXX exemplaires, le XX </w:t>
      </w:r>
      <w:proofErr w:type="spellStart"/>
      <w:r w:rsidRPr="001F4628">
        <w:rPr>
          <w:rFonts w:cstheme="minorHAnsi"/>
          <w:b/>
          <w:bCs/>
          <w:sz w:val="24"/>
          <w:szCs w:val="24"/>
        </w:rPr>
        <w:t>XX</w:t>
      </w:r>
      <w:proofErr w:type="spellEnd"/>
      <w:r w:rsidRPr="001F4628">
        <w:rPr>
          <w:rFonts w:cstheme="minorHAnsi"/>
          <w:b/>
          <w:bCs/>
          <w:sz w:val="24"/>
          <w:szCs w:val="24"/>
        </w:rPr>
        <w:t xml:space="preserve"> 2019</w:t>
      </w:r>
    </w:p>
    <w:p w14:paraId="52C6EE4C" w14:textId="77777777" w:rsidR="000C237A" w:rsidRPr="001F4628" w:rsidRDefault="000C237A" w:rsidP="000C237A">
      <w:pPr>
        <w:jc w:val="both"/>
        <w:rPr>
          <w:rFonts w:cstheme="minorHAnsi"/>
          <w:sz w:val="24"/>
          <w:szCs w:val="24"/>
        </w:rPr>
      </w:pPr>
    </w:p>
    <w:p w14:paraId="34B0B8D8" w14:textId="77777777" w:rsidR="000C237A" w:rsidRPr="001F4628" w:rsidRDefault="000C237A" w:rsidP="000C237A">
      <w:pPr>
        <w:jc w:val="both"/>
        <w:rPr>
          <w:rFonts w:cstheme="minorHAnsi"/>
          <w:b/>
          <w:sz w:val="24"/>
          <w:szCs w:val="24"/>
        </w:rPr>
      </w:pPr>
      <w:r w:rsidRPr="001F4628">
        <w:rPr>
          <w:rFonts w:cstheme="minorHAnsi"/>
          <w:b/>
          <w:sz w:val="24"/>
          <w:szCs w:val="24"/>
        </w:rPr>
        <w:br w:type="page"/>
      </w:r>
    </w:p>
    <w:p w14:paraId="7AB00B22" w14:textId="77777777" w:rsidR="000C237A" w:rsidRPr="001F4628" w:rsidRDefault="000C237A" w:rsidP="000C237A">
      <w:pPr>
        <w:rPr>
          <w:rFonts w:cstheme="minorHAnsi"/>
          <w:b/>
          <w:sz w:val="24"/>
          <w:szCs w:val="24"/>
        </w:rPr>
      </w:pPr>
      <w:r w:rsidRPr="001F4628">
        <w:rPr>
          <w:rFonts w:cstheme="minorHAnsi"/>
          <w:b/>
          <w:sz w:val="24"/>
          <w:szCs w:val="24"/>
        </w:rPr>
        <w:lastRenderedPageBreak/>
        <w:t>Modèle de fiche « action »</w:t>
      </w:r>
    </w:p>
    <w:tbl>
      <w:tblPr>
        <w:tblStyle w:val="Grilledutableau"/>
        <w:tblW w:w="0" w:type="auto"/>
        <w:tblLook w:val="04A0" w:firstRow="1" w:lastRow="0" w:firstColumn="1" w:lastColumn="0" w:noHBand="0" w:noVBand="1"/>
      </w:tblPr>
      <w:tblGrid>
        <w:gridCol w:w="9062"/>
      </w:tblGrid>
      <w:tr w:rsidR="000C237A" w:rsidRPr="001F4628" w14:paraId="5EEDC59F" w14:textId="77777777" w:rsidTr="0040482A">
        <w:tc>
          <w:tcPr>
            <w:tcW w:w="9062" w:type="dxa"/>
          </w:tcPr>
          <w:p w14:paraId="4EA8214B" w14:textId="77777777" w:rsidR="000C237A" w:rsidRPr="001F4628" w:rsidRDefault="000C237A" w:rsidP="0040482A">
            <w:pPr>
              <w:jc w:val="center"/>
              <w:rPr>
                <w:sz w:val="24"/>
                <w:szCs w:val="24"/>
              </w:rPr>
            </w:pPr>
            <w:r w:rsidRPr="001F4628">
              <w:rPr>
                <w:b/>
                <w:sz w:val="24"/>
                <w:szCs w:val="24"/>
              </w:rPr>
              <w:t>Intitulé de l’action</w:t>
            </w:r>
          </w:p>
          <w:p w14:paraId="23122386" w14:textId="77777777" w:rsidR="000C237A" w:rsidRPr="001F4628" w:rsidRDefault="000C237A" w:rsidP="0040482A">
            <w:pPr>
              <w:jc w:val="both"/>
              <w:rPr>
                <w:sz w:val="24"/>
                <w:szCs w:val="24"/>
              </w:rPr>
            </w:pPr>
          </w:p>
          <w:p w14:paraId="09E98707" w14:textId="77777777" w:rsidR="000C237A" w:rsidRPr="001F4628" w:rsidRDefault="000C237A" w:rsidP="0040482A">
            <w:pPr>
              <w:jc w:val="both"/>
              <w:rPr>
                <w:sz w:val="24"/>
                <w:szCs w:val="24"/>
              </w:rPr>
            </w:pPr>
          </w:p>
        </w:tc>
      </w:tr>
      <w:tr w:rsidR="000C237A" w:rsidRPr="001F4628" w14:paraId="1B168C1A" w14:textId="77777777" w:rsidTr="0040482A">
        <w:tc>
          <w:tcPr>
            <w:tcW w:w="9062" w:type="dxa"/>
          </w:tcPr>
          <w:p w14:paraId="62C359CC" w14:textId="77777777" w:rsidR="000C237A" w:rsidRPr="001F4628" w:rsidRDefault="000C237A" w:rsidP="0040482A">
            <w:pPr>
              <w:rPr>
                <w:b/>
                <w:sz w:val="24"/>
                <w:szCs w:val="24"/>
              </w:rPr>
            </w:pPr>
            <w:r w:rsidRPr="001F4628">
              <w:rPr>
                <w:b/>
                <w:sz w:val="24"/>
                <w:szCs w:val="24"/>
              </w:rPr>
              <w:t>Axe : attirer / recruter / innover / simplifier</w:t>
            </w:r>
          </w:p>
          <w:p w14:paraId="7B58DCAB" w14:textId="77777777" w:rsidR="000C237A" w:rsidRPr="001F4628" w:rsidRDefault="000C237A" w:rsidP="0040482A">
            <w:pPr>
              <w:rPr>
                <w:sz w:val="24"/>
                <w:szCs w:val="24"/>
              </w:rPr>
            </w:pPr>
          </w:p>
        </w:tc>
      </w:tr>
      <w:tr w:rsidR="000C237A" w:rsidRPr="001F4628" w14:paraId="1A800921" w14:textId="77777777" w:rsidTr="0040482A">
        <w:tc>
          <w:tcPr>
            <w:tcW w:w="9062" w:type="dxa"/>
          </w:tcPr>
          <w:p w14:paraId="4B097E36" w14:textId="77777777" w:rsidR="000C237A" w:rsidRPr="001F4628" w:rsidRDefault="000C237A" w:rsidP="0040482A">
            <w:pPr>
              <w:rPr>
                <w:sz w:val="24"/>
                <w:szCs w:val="24"/>
              </w:rPr>
            </w:pPr>
            <w:r w:rsidRPr="001F4628">
              <w:rPr>
                <w:b/>
                <w:sz w:val="24"/>
                <w:szCs w:val="24"/>
              </w:rPr>
              <w:t xml:space="preserve">Porteur de projet / maitre d’ouvrage de l’action : </w:t>
            </w:r>
          </w:p>
          <w:p w14:paraId="463BC35F" w14:textId="77777777" w:rsidR="000C237A" w:rsidRPr="001F4628" w:rsidRDefault="000C237A" w:rsidP="0040482A">
            <w:pPr>
              <w:rPr>
                <w:sz w:val="24"/>
                <w:szCs w:val="24"/>
              </w:rPr>
            </w:pPr>
            <w:r w:rsidRPr="001F4628">
              <w:rPr>
                <w:b/>
                <w:sz w:val="24"/>
                <w:szCs w:val="24"/>
              </w:rPr>
              <w:t xml:space="preserve">Partenaires engagés : </w:t>
            </w:r>
          </w:p>
          <w:p w14:paraId="7DC2E09C" w14:textId="77777777" w:rsidR="000C237A" w:rsidRPr="001F4628" w:rsidRDefault="000C237A" w:rsidP="0040482A">
            <w:pPr>
              <w:rPr>
                <w:b/>
                <w:sz w:val="24"/>
                <w:szCs w:val="24"/>
              </w:rPr>
            </w:pPr>
          </w:p>
          <w:p w14:paraId="382FBD5A" w14:textId="77777777" w:rsidR="000C237A" w:rsidRPr="001F4628" w:rsidRDefault="000C237A" w:rsidP="0040482A">
            <w:pPr>
              <w:rPr>
                <w:b/>
                <w:sz w:val="24"/>
                <w:szCs w:val="24"/>
              </w:rPr>
            </w:pPr>
          </w:p>
        </w:tc>
      </w:tr>
      <w:tr w:rsidR="000C237A" w:rsidRPr="001F4628" w14:paraId="10C396DD" w14:textId="77777777" w:rsidTr="0040482A">
        <w:tc>
          <w:tcPr>
            <w:tcW w:w="9062" w:type="dxa"/>
          </w:tcPr>
          <w:p w14:paraId="3CEAEBE3" w14:textId="77777777" w:rsidR="000C237A" w:rsidRPr="001F4628" w:rsidRDefault="000C237A" w:rsidP="0040482A">
            <w:pPr>
              <w:rPr>
                <w:sz w:val="24"/>
                <w:szCs w:val="24"/>
              </w:rPr>
            </w:pPr>
            <w:r w:rsidRPr="001F4628">
              <w:rPr>
                <w:b/>
                <w:sz w:val="24"/>
                <w:szCs w:val="24"/>
              </w:rPr>
              <w:t xml:space="preserve">Description de l’action : </w:t>
            </w:r>
          </w:p>
          <w:p w14:paraId="1B684673" w14:textId="77777777" w:rsidR="000C237A" w:rsidRPr="001F4628" w:rsidRDefault="000C237A" w:rsidP="0040482A">
            <w:pPr>
              <w:rPr>
                <w:b/>
                <w:sz w:val="24"/>
                <w:szCs w:val="24"/>
              </w:rPr>
            </w:pPr>
          </w:p>
          <w:p w14:paraId="0A635B3C" w14:textId="77777777" w:rsidR="000C237A" w:rsidRPr="001F4628" w:rsidRDefault="000C237A" w:rsidP="0040482A">
            <w:pPr>
              <w:rPr>
                <w:b/>
                <w:sz w:val="24"/>
                <w:szCs w:val="24"/>
              </w:rPr>
            </w:pPr>
          </w:p>
          <w:p w14:paraId="20AFBBC7" w14:textId="77777777" w:rsidR="000C237A" w:rsidRPr="001F4628" w:rsidRDefault="000C237A" w:rsidP="0040482A">
            <w:pPr>
              <w:rPr>
                <w:b/>
                <w:sz w:val="24"/>
                <w:szCs w:val="24"/>
              </w:rPr>
            </w:pPr>
          </w:p>
        </w:tc>
      </w:tr>
      <w:tr w:rsidR="000C237A" w:rsidRPr="001F4628" w14:paraId="7CB6A5D0" w14:textId="77777777" w:rsidTr="0040482A">
        <w:tc>
          <w:tcPr>
            <w:tcW w:w="9062" w:type="dxa"/>
          </w:tcPr>
          <w:p w14:paraId="3A7F6065" w14:textId="77777777" w:rsidR="000C237A" w:rsidRPr="001F4628" w:rsidRDefault="000C237A" w:rsidP="0040482A">
            <w:pPr>
              <w:rPr>
                <w:sz w:val="24"/>
                <w:szCs w:val="24"/>
              </w:rPr>
            </w:pPr>
            <w:r w:rsidRPr="001F4628">
              <w:rPr>
                <w:b/>
                <w:sz w:val="24"/>
                <w:szCs w:val="24"/>
              </w:rPr>
              <w:t xml:space="preserve">Diagnostic de la situation : </w:t>
            </w:r>
          </w:p>
          <w:p w14:paraId="43A1E0CD" w14:textId="77777777" w:rsidR="000C237A" w:rsidRPr="001F4628" w:rsidRDefault="000C237A" w:rsidP="0040482A">
            <w:pPr>
              <w:rPr>
                <w:b/>
                <w:sz w:val="24"/>
                <w:szCs w:val="24"/>
              </w:rPr>
            </w:pPr>
          </w:p>
          <w:p w14:paraId="3439F7B5" w14:textId="77777777" w:rsidR="000C237A" w:rsidRPr="001F4628" w:rsidRDefault="000C237A" w:rsidP="0040482A">
            <w:pPr>
              <w:rPr>
                <w:b/>
                <w:sz w:val="24"/>
                <w:szCs w:val="24"/>
              </w:rPr>
            </w:pPr>
          </w:p>
          <w:p w14:paraId="2EE0AF6D" w14:textId="77777777" w:rsidR="000C237A" w:rsidRPr="001F4628" w:rsidRDefault="000C237A" w:rsidP="0040482A">
            <w:pPr>
              <w:rPr>
                <w:b/>
                <w:sz w:val="24"/>
                <w:szCs w:val="24"/>
              </w:rPr>
            </w:pPr>
          </w:p>
        </w:tc>
      </w:tr>
      <w:tr w:rsidR="000C237A" w:rsidRPr="001F4628" w14:paraId="1BC2BD2E" w14:textId="77777777" w:rsidTr="0040482A">
        <w:tc>
          <w:tcPr>
            <w:tcW w:w="9062" w:type="dxa"/>
          </w:tcPr>
          <w:p w14:paraId="060405C4" w14:textId="77777777" w:rsidR="000C237A" w:rsidRPr="001F4628" w:rsidRDefault="000C237A" w:rsidP="0040482A">
            <w:pPr>
              <w:rPr>
                <w:sz w:val="24"/>
                <w:szCs w:val="24"/>
              </w:rPr>
            </w:pPr>
            <w:r w:rsidRPr="001F4628">
              <w:rPr>
                <w:b/>
                <w:sz w:val="24"/>
                <w:szCs w:val="24"/>
              </w:rPr>
              <w:t xml:space="preserve">Objectifs : </w:t>
            </w:r>
          </w:p>
          <w:p w14:paraId="635DE494" w14:textId="77777777" w:rsidR="000C237A" w:rsidRPr="001F4628" w:rsidRDefault="000C237A" w:rsidP="0040482A">
            <w:pPr>
              <w:rPr>
                <w:b/>
                <w:sz w:val="24"/>
                <w:szCs w:val="24"/>
              </w:rPr>
            </w:pPr>
          </w:p>
          <w:p w14:paraId="2416DA55" w14:textId="77777777" w:rsidR="000C237A" w:rsidRPr="001F4628" w:rsidRDefault="000C237A" w:rsidP="0040482A">
            <w:pPr>
              <w:rPr>
                <w:b/>
                <w:sz w:val="24"/>
                <w:szCs w:val="24"/>
              </w:rPr>
            </w:pPr>
          </w:p>
        </w:tc>
      </w:tr>
      <w:tr w:rsidR="000C237A" w:rsidRPr="001F4628" w14:paraId="5F5AA63D" w14:textId="77777777" w:rsidTr="0040482A">
        <w:tc>
          <w:tcPr>
            <w:tcW w:w="9062" w:type="dxa"/>
          </w:tcPr>
          <w:p w14:paraId="18E0606F" w14:textId="77777777" w:rsidR="000C237A" w:rsidRPr="001F4628" w:rsidRDefault="000C237A" w:rsidP="0040482A">
            <w:pPr>
              <w:rPr>
                <w:sz w:val="24"/>
                <w:szCs w:val="24"/>
              </w:rPr>
            </w:pPr>
            <w:r w:rsidRPr="001F4628">
              <w:rPr>
                <w:b/>
                <w:sz w:val="24"/>
                <w:szCs w:val="24"/>
              </w:rPr>
              <w:t xml:space="preserve">Budget prévisionnel (répartition des engagements par partenaires) : </w:t>
            </w:r>
          </w:p>
          <w:p w14:paraId="72E04A2D" w14:textId="77777777" w:rsidR="000C237A" w:rsidRPr="001F4628" w:rsidRDefault="000C237A" w:rsidP="0040482A">
            <w:pPr>
              <w:rPr>
                <w:b/>
                <w:sz w:val="24"/>
                <w:szCs w:val="24"/>
              </w:rPr>
            </w:pPr>
          </w:p>
          <w:p w14:paraId="218AA7F8" w14:textId="77777777" w:rsidR="000C237A" w:rsidRPr="001F4628" w:rsidRDefault="000C237A" w:rsidP="0040482A">
            <w:pPr>
              <w:rPr>
                <w:b/>
                <w:sz w:val="24"/>
                <w:szCs w:val="24"/>
              </w:rPr>
            </w:pPr>
          </w:p>
        </w:tc>
      </w:tr>
      <w:tr w:rsidR="000C237A" w:rsidRPr="001F4628" w14:paraId="323DB204" w14:textId="77777777" w:rsidTr="0040482A">
        <w:tc>
          <w:tcPr>
            <w:tcW w:w="9062" w:type="dxa"/>
          </w:tcPr>
          <w:p w14:paraId="33A86780" w14:textId="77777777" w:rsidR="000C237A" w:rsidRPr="001F4628" w:rsidRDefault="000C237A" w:rsidP="0040482A">
            <w:pPr>
              <w:rPr>
                <w:sz w:val="24"/>
                <w:szCs w:val="24"/>
              </w:rPr>
            </w:pPr>
            <w:r w:rsidRPr="001F4628">
              <w:rPr>
                <w:b/>
                <w:sz w:val="24"/>
                <w:szCs w:val="24"/>
              </w:rPr>
              <w:t xml:space="preserve">Nature du soutien demandé (diagnostic, étude, financement, ingénierie, investissement…) : </w:t>
            </w:r>
          </w:p>
          <w:p w14:paraId="5E975E35" w14:textId="77777777" w:rsidR="000C237A" w:rsidRPr="001F4628" w:rsidRDefault="000C237A" w:rsidP="0040482A">
            <w:pPr>
              <w:rPr>
                <w:b/>
                <w:sz w:val="24"/>
                <w:szCs w:val="24"/>
              </w:rPr>
            </w:pPr>
          </w:p>
          <w:p w14:paraId="700606BF" w14:textId="77777777" w:rsidR="000C237A" w:rsidRPr="001F4628" w:rsidRDefault="000C237A" w:rsidP="0040482A">
            <w:pPr>
              <w:rPr>
                <w:b/>
                <w:sz w:val="24"/>
                <w:szCs w:val="24"/>
              </w:rPr>
            </w:pPr>
          </w:p>
        </w:tc>
      </w:tr>
      <w:tr w:rsidR="000C237A" w:rsidRPr="001F4628" w14:paraId="24F7A064" w14:textId="77777777" w:rsidTr="0040482A">
        <w:tc>
          <w:tcPr>
            <w:tcW w:w="9062" w:type="dxa"/>
          </w:tcPr>
          <w:p w14:paraId="03E31B33" w14:textId="77777777" w:rsidR="000C237A" w:rsidRPr="001F4628" w:rsidRDefault="000C237A" w:rsidP="0040482A">
            <w:pPr>
              <w:rPr>
                <w:sz w:val="24"/>
                <w:szCs w:val="24"/>
              </w:rPr>
            </w:pPr>
            <w:r w:rsidRPr="001F4628">
              <w:rPr>
                <w:b/>
                <w:sz w:val="24"/>
                <w:szCs w:val="24"/>
              </w:rPr>
              <w:t xml:space="preserve">Calendrier : </w:t>
            </w:r>
          </w:p>
          <w:p w14:paraId="3A971B8A" w14:textId="77777777" w:rsidR="000C237A" w:rsidRPr="001F4628" w:rsidRDefault="000C237A" w:rsidP="0040482A">
            <w:pPr>
              <w:rPr>
                <w:b/>
                <w:sz w:val="24"/>
                <w:szCs w:val="24"/>
              </w:rPr>
            </w:pPr>
          </w:p>
          <w:p w14:paraId="520856D2" w14:textId="77777777" w:rsidR="000C237A" w:rsidRPr="001F4628" w:rsidRDefault="000C237A" w:rsidP="0040482A">
            <w:pPr>
              <w:rPr>
                <w:b/>
                <w:sz w:val="24"/>
                <w:szCs w:val="24"/>
              </w:rPr>
            </w:pPr>
          </w:p>
        </w:tc>
      </w:tr>
      <w:tr w:rsidR="000C237A" w:rsidRPr="001F4628" w14:paraId="3464CFB6" w14:textId="77777777" w:rsidTr="0040482A">
        <w:tc>
          <w:tcPr>
            <w:tcW w:w="9062" w:type="dxa"/>
          </w:tcPr>
          <w:p w14:paraId="4AD0D799" w14:textId="77777777" w:rsidR="000C237A" w:rsidRPr="001F4628" w:rsidRDefault="000C237A" w:rsidP="0040482A">
            <w:pPr>
              <w:rPr>
                <w:sz w:val="24"/>
                <w:szCs w:val="24"/>
              </w:rPr>
            </w:pPr>
            <w:r w:rsidRPr="001F4628">
              <w:rPr>
                <w:b/>
                <w:sz w:val="24"/>
                <w:szCs w:val="24"/>
              </w:rPr>
              <w:t xml:space="preserve">Etat d’avancement à XX/mois/année : </w:t>
            </w:r>
          </w:p>
          <w:p w14:paraId="48EBD60F" w14:textId="77777777" w:rsidR="000C237A" w:rsidRPr="001F4628" w:rsidRDefault="000C237A" w:rsidP="0040482A">
            <w:pPr>
              <w:rPr>
                <w:b/>
                <w:sz w:val="24"/>
                <w:szCs w:val="24"/>
              </w:rPr>
            </w:pPr>
          </w:p>
          <w:p w14:paraId="1A7FD03F" w14:textId="77777777" w:rsidR="000C237A" w:rsidRPr="001F4628" w:rsidRDefault="000C237A" w:rsidP="0040482A">
            <w:pPr>
              <w:rPr>
                <w:b/>
                <w:sz w:val="24"/>
                <w:szCs w:val="24"/>
              </w:rPr>
            </w:pPr>
          </w:p>
        </w:tc>
      </w:tr>
      <w:tr w:rsidR="000C237A" w:rsidRPr="001F4628" w14:paraId="41117FD3" w14:textId="77777777" w:rsidTr="0040482A">
        <w:tc>
          <w:tcPr>
            <w:tcW w:w="9062" w:type="dxa"/>
          </w:tcPr>
          <w:p w14:paraId="1A815641" w14:textId="77777777" w:rsidR="000C237A" w:rsidRPr="001F4628" w:rsidRDefault="000C237A" w:rsidP="0040482A">
            <w:pPr>
              <w:rPr>
                <w:sz w:val="24"/>
                <w:szCs w:val="24"/>
              </w:rPr>
            </w:pPr>
            <w:r w:rsidRPr="001F4628">
              <w:rPr>
                <w:b/>
                <w:sz w:val="24"/>
                <w:szCs w:val="24"/>
              </w:rPr>
              <w:t xml:space="preserve">Indicateurs de suivi, de résultat et de performance : </w:t>
            </w:r>
          </w:p>
          <w:p w14:paraId="6ED6CCFC" w14:textId="77777777" w:rsidR="000C237A" w:rsidRPr="001F4628" w:rsidRDefault="000C237A" w:rsidP="0040482A">
            <w:pPr>
              <w:rPr>
                <w:b/>
                <w:sz w:val="24"/>
                <w:szCs w:val="24"/>
              </w:rPr>
            </w:pPr>
          </w:p>
          <w:p w14:paraId="4182C36D" w14:textId="77777777" w:rsidR="000C237A" w:rsidRPr="001F4628" w:rsidRDefault="000C237A" w:rsidP="0040482A">
            <w:pPr>
              <w:rPr>
                <w:b/>
                <w:sz w:val="24"/>
                <w:szCs w:val="24"/>
              </w:rPr>
            </w:pPr>
          </w:p>
          <w:p w14:paraId="50900B62" w14:textId="77777777" w:rsidR="000C237A" w:rsidRPr="001F4628" w:rsidRDefault="000C237A" w:rsidP="0040482A">
            <w:pPr>
              <w:rPr>
                <w:b/>
                <w:sz w:val="24"/>
                <w:szCs w:val="24"/>
              </w:rPr>
            </w:pPr>
          </w:p>
        </w:tc>
      </w:tr>
    </w:tbl>
    <w:p w14:paraId="6C285AA4" w14:textId="24D3FB61" w:rsidR="00202BDA" w:rsidRPr="000C237A" w:rsidRDefault="00202BDA" w:rsidP="000C237A">
      <w:pPr>
        <w:rPr>
          <w:rFonts w:eastAsiaTheme="majorEastAsia" w:cstheme="minorHAnsi"/>
          <w:color w:val="2E74B5" w:themeColor="accent1" w:themeShade="BF"/>
          <w:sz w:val="24"/>
          <w:szCs w:val="24"/>
        </w:rPr>
      </w:pPr>
    </w:p>
    <w:sectPr w:rsidR="00202BDA" w:rsidRPr="000C237A" w:rsidSect="00075FE8">
      <w:headerReference w:type="even" r:id="rId9"/>
      <w:headerReference w:type="default" r:id="rId10"/>
      <w:footerReference w:type="default" r:id="rId11"/>
      <w:headerReference w:type="firs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7025A" w14:textId="77777777" w:rsidR="008C233A" w:rsidRDefault="008C233A" w:rsidP="00107A76">
      <w:pPr>
        <w:spacing w:after="0" w:line="240" w:lineRule="auto"/>
      </w:pPr>
      <w:r>
        <w:separator/>
      </w:r>
    </w:p>
  </w:endnote>
  <w:endnote w:type="continuationSeparator" w:id="0">
    <w:p w14:paraId="34BC17BE" w14:textId="77777777" w:rsidR="008C233A" w:rsidRDefault="008C233A" w:rsidP="00107A76">
      <w:pPr>
        <w:spacing w:after="0" w:line="240" w:lineRule="auto"/>
      </w:pPr>
      <w:r>
        <w:continuationSeparator/>
      </w:r>
    </w:p>
  </w:endnote>
  <w:endnote w:type="continuationNotice" w:id="1">
    <w:p w14:paraId="05D56DB0" w14:textId="77777777" w:rsidR="008C233A" w:rsidRDefault="008C23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371230"/>
      <w:docPartObj>
        <w:docPartGallery w:val="Page Numbers (Bottom of Page)"/>
        <w:docPartUnique/>
      </w:docPartObj>
    </w:sdtPr>
    <w:sdtEndPr/>
    <w:sdtContent>
      <w:p w14:paraId="6BECD6B6" w14:textId="77777777" w:rsidR="0007233B" w:rsidRDefault="0007233B">
        <w:pPr>
          <w:pStyle w:val="Pieddepage"/>
          <w:jc w:val="right"/>
        </w:pPr>
        <w:r>
          <w:fldChar w:fldCharType="begin"/>
        </w:r>
        <w:r>
          <w:instrText>PAGE   \* MERGEFORMAT</w:instrText>
        </w:r>
        <w:r>
          <w:fldChar w:fldCharType="separate"/>
        </w:r>
        <w:r w:rsidR="00085399">
          <w:rPr>
            <w:noProof/>
          </w:rPr>
          <w:t>1</w:t>
        </w:r>
        <w:r>
          <w:fldChar w:fldCharType="end"/>
        </w:r>
      </w:p>
    </w:sdtContent>
  </w:sdt>
  <w:p w14:paraId="77F5E9B8" w14:textId="77777777" w:rsidR="0007233B" w:rsidRDefault="000723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9684C" w14:textId="77777777" w:rsidR="008C233A" w:rsidRDefault="008C233A" w:rsidP="00107A76">
      <w:pPr>
        <w:spacing w:after="0" w:line="240" w:lineRule="auto"/>
      </w:pPr>
      <w:r>
        <w:separator/>
      </w:r>
    </w:p>
  </w:footnote>
  <w:footnote w:type="continuationSeparator" w:id="0">
    <w:p w14:paraId="23F99B08" w14:textId="77777777" w:rsidR="008C233A" w:rsidRDefault="008C233A" w:rsidP="00107A76">
      <w:pPr>
        <w:spacing w:after="0" w:line="240" w:lineRule="auto"/>
      </w:pPr>
      <w:r>
        <w:continuationSeparator/>
      </w:r>
    </w:p>
  </w:footnote>
  <w:footnote w:type="continuationNotice" w:id="1">
    <w:p w14:paraId="2EE8D1E8" w14:textId="77777777" w:rsidR="008C233A" w:rsidRDefault="008C233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132CE" w14:textId="228CBC9F" w:rsidR="0007233B" w:rsidRDefault="0007233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C963F" w14:textId="0C2CD3EA" w:rsidR="0007233B" w:rsidRDefault="0007233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7A426" w14:textId="1F65E19B" w:rsidR="0007233B" w:rsidRDefault="000723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DCF"/>
    <w:multiLevelType w:val="hybridMultilevel"/>
    <w:tmpl w:val="149ADBD4"/>
    <w:lvl w:ilvl="0" w:tplc="969EA4DC">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ECF3FDF"/>
    <w:multiLevelType w:val="hybridMultilevel"/>
    <w:tmpl w:val="1C0C6DA2"/>
    <w:lvl w:ilvl="0" w:tplc="8F147414">
      <w:start w:val="1"/>
      <w:numFmt w:val="bullet"/>
      <w:lvlText w:val="•"/>
      <w:lvlJc w:val="left"/>
      <w:pPr>
        <w:ind w:left="947" w:hanging="360"/>
      </w:pPr>
      <w:rPr>
        <w:rFonts w:ascii="Arial" w:hAnsi="Aria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2">
    <w:nsid w:val="0F266951"/>
    <w:multiLevelType w:val="hybridMultilevel"/>
    <w:tmpl w:val="7E980382"/>
    <w:lvl w:ilvl="0" w:tplc="DA8CE46C">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AE5B41"/>
    <w:multiLevelType w:val="hybridMultilevel"/>
    <w:tmpl w:val="782E02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372397"/>
    <w:multiLevelType w:val="multilevel"/>
    <w:tmpl w:val="3210EE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69042B7"/>
    <w:multiLevelType w:val="hybridMultilevel"/>
    <w:tmpl w:val="60EE0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245752"/>
    <w:multiLevelType w:val="hybridMultilevel"/>
    <w:tmpl w:val="4DCA910A"/>
    <w:lvl w:ilvl="0" w:tplc="05CCBA5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3A76E8"/>
    <w:multiLevelType w:val="hybridMultilevel"/>
    <w:tmpl w:val="FAF656B0"/>
    <w:lvl w:ilvl="0" w:tplc="E108876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435BFA"/>
    <w:multiLevelType w:val="hybridMultilevel"/>
    <w:tmpl w:val="B30092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5C07F9"/>
    <w:multiLevelType w:val="hybridMultilevel"/>
    <w:tmpl w:val="092C2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CF54BA"/>
    <w:multiLevelType w:val="hybridMultilevel"/>
    <w:tmpl w:val="A9E66062"/>
    <w:lvl w:ilvl="0" w:tplc="3E7C6B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FA1846"/>
    <w:multiLevelType w:val="hybridMultilevel"/>
    <w:tmpl w:val="5E5C7084"/>
    <w:lvl w:ilvl="0" w:tplc="64AEEFF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7338A5"/>
    <w:multiLevelType w:val="multilevel"/>
    <w:tmpl w:val="9CB07A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4C0135C"/>
    <w:multiLevelType w:val="hybridMultilevel"/>
    <w:tmpl w:val="D4F2C1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D83614"/>
    <w:multiLevelType w:val="hybridMultilevel"/>
    <w:tmpl w:val="A420D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9A7D0D"/>
    <w:multiLevelType w:val="hybridMultilevel"/>
    <w:tmpl w:val="5BFC6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E4751A"/>
    <w:multiLevelType w:val="hybridMultilevel"/>
    <w:tmpl w:val="7F1E22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2B5AF3"/>
    <w:multiLevelType w:val="hybridMultilevel"/>
    <w:tmpl w:val="D37239D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2DB12E57"/>
    <w:multiLevelType w:val="hybridMultilevel"/>
    <w:tmpl w:val="FD44D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E677424"/>
    <w:multiLevelType w:val="hybridMultilevel"/>
    <w:tmpl w:val="A5C89B1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nsid w:val="316E7FC6"/>
    <w:multiLevelType w:val="hybridMultilevel"/>
    <w:tmpl w:val="4C305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3173AEF"/>
    <w:multiLevelType w:val="hybridMultilevel"/>
    <w:tmpl w:val="65DC3DB0"/>
    <w:lvl w:ilvl="0" w:tplc="8F1474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4223D70"/>
    <w:multiLevelType w:val="hybridMultilevel"/>
    <w:tmpl w:val="BFCA6264"/>
    <w:lvl w:ilvl="0" w:tplc="ADCC164C">
      <w:numFmt w:val="bullet"/>
      <w:lvlText w:val="-"/>
      <w:lvlJc w:val="left"/>
      <w:pPr>
        <w:ind w:left="720" w:hanging="360"/>
      </w:pPr>
      <w:rPr>
        <w:rFonts w:ascii="Century Gothic" w:eastAsiaTheme="minorHAnsi"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8A3109C"/>
    <w:multiLevelType w:val="hybridMultilevel"/>
    <w:tmpl w:val="17B4A736"/>
    <w:lvl w:ilvl="0" w:tplc="816224F4">
      <w:numFmt w:val="bullet"/>
      <w:lvlText w:val="-"/>
      <w:lvlJc w:val="left"/>
      <w:pPr>
        <w:ind w:left="720" w:hanging="360"/>
      </w:pPr>
      <w:rPr>
        <w:rFonts w:ascii="Garamond" w:eastAsiaTheme="minorHAnsi" w:hAnsi="Garamon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9B80447"/>
    <w:multiLevelType w:val="hybridMultilevel"/>
    <w:tmpl w:val="ABF8EC92"/>
    <w:lvl w:ilvl="0" w:tplc="8F14741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3E575A5F"/>
    <w:multiLevelType w:val="hybridMultilevel"/>
    <w:tmpl w:val="0660D69A"/>
    <w:lvl w:ilvl="0" w:tplc="5300A4E8">
      <w:start w:val="1"/>
      <w:numFmt w:val="bullet"/>
      <w:pStyle w:val="PUCERONDE"/>
      <w:lvlText w:val=""/>
      <w:lvlJc w:val="left"/>
      <w:pPr>
        <w:ind w:left="5188" w:hanging="360"/>
      </w:pPr>
      <w:rPr>
        <w:rFonts w:ascii="Symbol" w:hAnsi="Symbol" w:hint="default"/>
        <w:color w:val="auto"/>
        <w:sz w:val="24"/>
        <w:szCs w:val="22"/>
      </w:rPr>
    </w:lvl>
    <w:lvl w:ilvl="1" w:tplc="040C0003">
      <w:start w:val="1"/>
      <w:numFmt w:val="bullet"/>
      <w:lvlText w:val="o"/>
      <w:lvlJc w:val="left"/>
      <w:pPr>
        <w:ind w:left="6268" w:hanging="360"/>
      </w:pPr>
      <w:rPr>
        <w:rFonts w:ascii="Courier New" w:hAnsi="Courier New" w:cs="Courier New" w:hint="default"/>
      </w:rPr>
    </w:lvl>
    <w:lvl w:ilvl="2" w:tplc="040C0005">
      <w:start w:val="1"/>
      <w:numFmt w:val="bullet"/>
      <w:lvlText w:val=""/>
      <w:lvlJc w:val="left"/>
      <w:pPr>
        <w:ind w:left="6988" w:hanging="360"/>
      </w:pPr>
      <w:rPr>
        <w:rFonts w:ascii="Wingdings" w:hAnsi="Wingdings" w:hint="default"/>
      </w:rPr>
    </w:lvl>
    <w:lvl w:ilvl="3" w:tplc="040C0001">
      <w:start w:val="1"/>
      <w:numFmt w:val="bullet"/>
      <w:lvlText w:val=""/>
      <w:lvlJc w:val="left"/>
      <w:pPr>
        <w:ind w:left="7708" w:hanging="360"/>
      </w:pPr>
      <w:rPr>
        <w:rFonts w:ascii="Symbol" w:hAnsi="Symbol" w:hint="default"/>
      </w:rPr>
    </w:lvl>
    <w:lvl w:ilvl="4" w:tplc="040C0003">
      <w:start w:val="1"/>
      <w:numFmt w:val="bullet"/>
      <w:lvlText w:val="o"/>
      <w:lvlJc w:val="left"/>
      <w:pPr>
        <w:ind w:left="8428" w:hanging="360"/>
      </w:pPr>
      <w:rPr>
        <w:rFonts w:ascii="Courier New" w:hAnsi="Courier New" w:cs="Courier New" w:hint="default"/>
      </w:rPr>
    </w:lvl>
    <w:lvl w:ilvl="5" w:tplc="040C0005">
      <w:start w:val="1"/>
      <w:numFmt w:val="bullet"/>
      <w:lvlText w:val=""/>
      <w:lvlJc w:val="left"/>
      <w:pPr>
        <w:ind w:left="9148" w:hanging="360"/>
      </w:pPr>
      <w:rPr>
        <w:rFonts w:ascii="Wingdings" w:hAnsi="Wingdings" w:hint="default"/>
      </w:rPr>
    </w:lvl>
    <w:lvl w:ilvl="6" w:tplc="040C0001">
      <w:start w:val="1"/>
      <w:numFmt w:val="bullet"/>
      <w:lvlText w:val=""/>
      <w:lvlJc w:val="left"/>
      <w:pPr>
        <w:ind w:left="9868" w:hanging="360"/>
      </w:pPr>
      <w:rPr>
        <w:rFonts w:ascii="Symbol" w:hAnsi="Symbol" w:hint="default"/>
      </w:rPr>
    </w:lvl>
    <w:lvl w:ilvl="7" w:tplc="040C0003">
      <w:start w:val="1"/>
      <w:numFmt w:val="bullet"/>
      <w:lvlText w:val="o"/>
      <w:lvlJc w:val="left"/>
      <w:pPr>
        <w:ind w:left="10588" w:hanging="360"/>
      </w:pPr>
      <w:rPr>
        <w:rFonts w:ascii="Courier New" w:hAnsi="Courier New" w:cs="Courier New" w:hint="default"/>
      </w:rPr>
    </w:lvl>
    <w:lvl w:ilvl="8" w:tplc="040C0005">
      <w:start w:val="1"/>
      <w:numFmt w:val="bullet"/>
      <w:lvlText w:val=""/>
      <w:lvlJc w:val="left"/>
      <w:pPr>
        <w:ind w:left="11308" w:hanging="360"/>
      </w:pPr>
      <w:rPr>
        <w:rFonts w:ascii="Wingdings" w:hAnsi="Wingdings" w:hint="default"/>
      </w:rPr>
    </w:lvl>
  </w:abstractNum>
  <w:abstractNum w:abstractNumId="26">
    <w:nsid w:val="3EC953E6"/>
    <w:multiLevelType w:val="hybridMultilevel"/>
    <w:tmpl w:val="CC06A87C"/>
    <w:lvl w:ilvl="0" w:tplc="FC60A0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4AE1B66"/>
    <w:multiLevelType w:val="hybridMultilevel"/>
    <w:tmpl w:val="B9A44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90E7365"/>
    <w:multiLevelType w:val="hybridMultilevel"/>
    <w:tmpl w:val="78E42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9614B6F"/>
    <w:multiLevelType w:val="hybridMultilevel"/>
    <w:tmpl w:val="6C209B1C"/>
    <w:lvl w:ilvl="0" w:tplc="969EA4DC">
      <w:start w:val="1"/>
      <w:numFmt w:val="bullet"/>
      <w:lvlText w:val="•"/>
      <w:lvlJc w:val="left"/>
      <w:pPr>
        <w:ind w:left="36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C88529C"/>
    <w:multiLevelType w:val="hybridMultilevel"/>
    <w:tmpl w:val="120480F4"/>
    <w:lvl w:ilvl="0" w:tplc="E69EC1FA">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D5879C5"/>
    <w:multiLevelType w:val="hybridMultilevel"/>
    <w:tmpl w:val="9C62F15A"/>
    <w:lvl w:ilvl="0" w:tplc="FC60A0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DD4474A"/>
    <w:multiLevelType w:val="hybridMultilevel"/>
    <w:tmpl w:val="54628A5E"/>
    <w:lvl w:ilvl="0" w:tplc="E1088762">
      <w:start w:val="1"/>
      <w:numFmt w:val="bullet"/>
      <w:lvlText w:val="•"/>
      <w:lvlJc w:val="left"/>
      <w:pPr>
        <w:tabs>
          <w:tab w:val="num" w:pos="720"/>
        </w:tabs>
        <w:ind w:left="720" w:hanging="360"/>
      </w:pPr>
      <w:rPr>
        <w:rFonts w:ascii="Arial" w:hAnsi="Arial" w:hint="default"/>
      </w:rPr>
    </w:lvl>
    <w:lvl w:ilvl="1" w:tplc="31D8988E" w:tentative="1">
      <w:start w:val="1"/>
      <w:numFmt w:val="bullet"/>
      <w:lvlText w:val="•"/>
      <w:lvlJc w:val="left"/>
      <w:pPr>
        <w:tabs>
          <w:tab w:val="num" w:pos="1440"/>
        </w:tabs>
        <w:ind w:left="1440" w:hanging="360"/>
      </w:pPr>
      <w:rPr>
        <w:rFonts w:ascii="Arial" w:hAnsi="Arial" w:hint="default"/>
      </w:rPr>
    </w:lvl>
    <w:lvl w:ilvl="2" w:tplc="2AD46720" w:tentative="1">
      <w:start w:val="1"/>
      <w:numFmt w:val="bullet"/>
      <w:lvlText w:val="•"/>
      <w:lvlJc w:val="left"/>
      <w:pPr>
        <w:tabs>
          <w:tab w:val="num" w:pos="2160"/>
        </w:tabs>
        <w:ind w:left="2160" w:hanging="360"/>
      </w:pPr>
      <w:rPr>
        <w:rFonts w:ascii="Arial" w:hAnsi="Arial" w:hint="default"/>
      </w:rPr>
    </w:lvl>
    <w:lvl w:ilvl="3" w:tplc="D3D4148C" w:tentative="1">
      <w:start w:val="1"/>
      <w:numFmt w:val="bullet"/>
      <w:lvlText w:val="•"/>
      <w:lvlJc w:val="left"/>
      <w:pPr>
        <w:tabs>
          <w:tab w:val="num" w:pos="2880"/>
        </w:tabs>
        <w:ind w:left="2880" w:hanging="360"/>
      </w:pPr>
      <w:rPr>
        <w:rFonts w:ascii="Arial" w:hAnsi="Arial" w:hint="default"/>
      </w:rPr>
    </w:lvl>
    <w:lvl w:ilvl="4" w:tplc="C7B06540" w:tentative="1">
      <w:start w:val="1"/>
      <w:numFmt w:val="bullet"/>
      <w:lvlText w:val="•"/>
      <w:lvlJc w:val="left"/>
      <w:pPr>
        <w:tabs>
          <w:tab w:val="num" w:pos="3600"/>
        </w:tabs>
        <w:ind w:left="3600" w:hanging="360"/>
      </w:pPr>
      <w:rPr>
        <w:rFonts w:ascii="Arial" w:hAnsi="Arial" w:hint="default"/>
      </w:rPr>
    </w:lvl>
    <w:lvl w:ilvl="5" w:tplc="BD948386" w:tentative="1">
      <w:start w:val="1"/>
      <w:numFmt w:val="bullet"/>
      <w:lvlText w:val="•"/>
      <w:lvlJc w:val="left"/>
      <w:pPr>
        <w:tabs>
          <w:tab w:val="num" w:pos="4320"/>
        </w:tabs>
        <w:ind w:left="4320" w:hanging="360"/>
      </w:pPr>
      <w:rPr>
        <w:rFonts w:ascii="Arial" w:hAnsi="Arial" w:hint="default"/>
      </w:rPr>
    </w:lvl>
    <w:lvl w:ilvl="6" w:tplc="2BB2B442" w:tentative="1">
      <w:start w:val="1"/>
      <w:numFmt w:val="bullet"/>
      <w:lvlText w:val="•"/>
      <w:lvlJc w:val="left"/>
      <w:pPr>
        <w:tabs>
          <w:tab w:val="num" w:pos="5040"/>
        </w:tabs>
        <w:ind w:left="5040" w:hanging="360"/>
      </w:pPr>
      <w:rPr>
        <w:rFonts w:ascii="Arial" w:hAnsi="Arial" w:hint="default"/>
      </w:rPr>
    </w:lvl>
    <w:lvl w:ilvl="7" w:tplc="D1542D40" w:tentative="1">
      <w:start w:val="1"/>
      <w:numFmt w:val="bullet"/>
      <w:lvlText w:val="•"/>
      <w:lvlJc w:val="left"/>
      <w:pPr>
        <w:tabs>
          <w:tab w:val="num" w:pos="5760"/>
        </w:tabs>
        <w:ind w:left="5760" w:hanging="360"/>
      </w:pPr>
      <w:rPr>
        <w:rFonts w:ascii="Arial" w:hAnsi="Arial" w:hint="default"/>
      </w:rPr>
    </w:lvl>
    <w:lvl w:ilvl="8" w:tplc="642459E6" w:tentative="1">
      <w:start w:val="1"/>
      <w:numFmt w:val="bullet"/>
      <w:lvlText w:val="•"/>
      <w:lvlJc w:val="left"/>
      <w:pPr>
        <w:tabs>
          <w:tab w:val="num" w:pos="6480"/>
        </w:tabs>
        <w:ind w:left="6480" w:hanging="360"/>
      </w:pPr>
      <w:rPr>
        <w:rFonts w:ascii="Arial" w:hAnsi="Arial" w:hint="default"/>
      </w:rPr>
    </w:lvl>
  </w:abstractNum>
  <w:abstractNum w:abstractNumId="33">
    <w:nsid w:val="600E4A7F"/>
    <w:multiLevelType w:val="hybridMultilevel"/>
    <w:tmpl w:val="58D2EFEA"/>
    <w:lvl w:ilvl="0" w:tplc="040C0001">
      <w:start w:val="1"/>
      <w:numFmt w:val="bullet"/>
      <w:lvlText w:val=""/>
      <w:lvlJc w:val="left"/>
      <w:pPr>
        <w:ind w:left="720" w:hanging="360"/>
      </w:pPr>
      <w:rPr>
        <w:rFonts w:ascii="Symbol" w:hAnsi="Symbol" w:hint="default"/>
      </w:rPr>
    </w:lvl>
    <w:lvl w:ilvl="1" w:tplc="C52CDA8A">
      <w:numFmt w:val="bullet"/>
      <w:lvlText w:val="•"/>
      <w:lvlJc w:val="left"/>
      <w:pPr>
        <w:ind w:left="1785" w:hanging="705"/>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501A31"/>
    <w:multiLevelType w:val="hybridMultilevel"/>
    <w:tmpl w:val="0DD6099E"/>
    <w:lvl w:ilvl="0" w:tplc="040C0001">
      <w:start w:val="1"/>
      <w:numFmt w:val="bullet"/>
      <w:lvlText w:val=""/>
      <w:lvlJc w:val="left"/>
      <w:pPr>
        <w:ind w:left="435" w:hanging="39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3C6E1D"/>
    <w:multiLevelType w:val="hybridMultilevel"/>
    <w:tmpl w:val="2AC06DF6"/>
    <w:lvl w:ilvl="0" w:tplc="E108876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A819D3"/>
    <w:multiLevelType w:val="hybridMultilevel"/>
    <w:tmpl w:val="23946BEA"/>
    <w:lvl w:ilvl="0" w:tplc="54B4EEC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851396C"/>
    <w:multiLevelType w:val="hybridMultilevel"/>
    <w:tmpl w:val="5AAE46DE"/>
    <w:lvl w:ilvl="0" w:tplc="09A2C856">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nsid w:val="70A41306"/>
    <w:multiLevelType w:val="hybridMultilevel"/>
    <w:tmpl w:val="E750AA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1C0DDB"/>
    <w:multiLevelType w:val="hybridMultilevel"/>
    <w:tmpl w:val="85CECCAA"/>
    <w:lvl w:ilvl="0" w:tplc="8F1474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AA0FB8"/>
    <w:multiLevelType w:val="hybridMultilevel"/>
    <w:tmpl w:val="85884C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5CD00DE"/>
    <w:multiLevelType w:val="hybridMultilevel"/>
    <w:tmpl w:val="FDE6F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78D4141"/>
    <w:multiLevelType w:val="hybridMultilevel"/>
    <w:tmpl w:val="110677F6"/>
    <w:lvl w:ilvl="0" w:tplc="480A3044">
      <w:start w:val="1"/>
      <w:numFmt w:val="bullet"/>
      <w:pStyle w:val="PUCERONDErouge"/>
      <w:lvlText w:val=""/>
      <w:lvlJc w:val="left"/>
      <w:pPr>
        <w:ind w:left="720" w:hanging="360"/>
      </w:pPr>
      <w:rPr>
        <w:rFonts w:ascii="Symbol" w:hAnsi="Symbol" w:hint="default"/>
        <w:color w:val="ED7D31" w:themeColor="accent2"/>
        <w:sz w:val="24"/>
        <w:szCs w:val="22"/>
      </w:rPr>
    </w:lvl>
    <w:lvl w:ilvl="1" w:tplc="B4A219EC">
      <w:start w:val="1"/>
      <w:numFmt w:val="bullet"/>
      <w:pStyle w:val="PUCETiret"/>
      <w:lvlText w:val="­"/>
      <w:lvlJc w:val="left"/>
      <w:pPr>
        <w:ind w:left="1440" w:hanging="360"/>
      </w:pPr>
      <w:rPr>
        <w:rFonts w:ascii="Arial" w:hAnsi="Arial" w:cs="Times New Roman"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nsid w:val="79243C56"/>
    <w:multiLevelType w:val="hybridMultilevel"/>
    <w:tmpl w:val="FD5C4590"/>
    <w:lvl w:ilvl="0" w:tplc="FC60A0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B2511E4"/>
    <w:multiLevelType w:val="hybridMultilevel"/>
    <w:tmpl w:val="9C78145C"/>
    <w:lvl w:ilvl="0" w:tplc="D0A03DC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C883871"/>
    <w:multiLevelType w:val="hybridMultilevel"/>
    <w:tmpl w:val="17F8EBBC"/>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3"/>
  </w:num>
  <w:num w:numId="3">
    <w:abstractNumId w:val="36"/>
  </w:num>
  <w:num w:numId="4">
    <w:abstractNumId w:val="44"/>
  </w:num>
  <w:num w:numId="5">
    <w:abstractNumId w:val="22"/>
  </w:num>
  <w:num w:numId="6">
    <w:abstractNumId w:val="9"/>
  </w:num>
  <w:num w:numId="7">
    <w:abstractNumId w:val="28"/>
  </w:num>
  <w:num w:numId="8">
    <w:abstractNumId w:val="34"/>
  </w:num>
  <w:num w:numId="9">
    <w:abstractNumId w:val="10"/>
  </w:num>
  <w:num w:numId="10">
    <w:abstractNumId w:val="33"/>
  </w:num>
  <w:num w:numId="11">
    <w:abstractNumId w:val="18"/>
  </w:num>
  <w:num w:numId="12">
    <w:abstractNumId w:val="12"/>
  </w:num>
  <w:num w:numId="13">
    <w:abstractNumId w:val="41"/>
  </w:num>
  <w:num w:numId="14">
    <w:abstractNumId w:val="40"/>
  </w:num>
  <w:num w:numId="15">
    <w:abstractNumId w:val="32"/>
  </w:num>
  <w:num w:numId="16">
    <w:abstractNumId w:val="4"/>
  </w:num>
  <w:num w:numId="17">
    <w:abstractNumId w:val="16"/>
  </w:num>
  <w:num w:numId="18">
    <w:abstractNumId w:val="42"/>
  </w:num>
  <w:num w:numId="19">
    <w:abstractNumId w:val="25"/>
  </w:num>
  <w:num w:numId="20">
    <w:abstractNumId w:val="43"/>
  </w:num>
  <w:num w:numId="21">
    <w:abstractNumId w:val="31"/>
  </w:num>
  <w:num w:numId="22">
    <w:abstractNumId w:val="26"/>
  </w:num>
  <w:num w:numId="23">
    <w:abstractNumId w:val="7"/>
  </w:num>
  <w:num w:numId="24">
    <w:abstractNumId w:val="13"/>
  </w:num>
  <w:num w:numId="25">
    <w:abstractNumId w:val="11"/>
  </w:num>
  <w:num w:numId="26">
    <w:abstractNumId w:val="1"/>
  </w:num>
  <w:num w:numId="27">
    <w:abstractNumId w:val="24"/>
  </w:num>
  <w:num w:numId="28">
    <w:abstractNumId w:val="39"/>
  </w:num>
  <w:num w:numId="29">
    <w:abstractNumId w:val="21"/>
  </w:num>
  <w:num w:numId="30">
    <w:abstractNumId w:val="20"/>
  </w:num>
  <w:num w:numId="31">
    <w:abstractNumId w:val="2"/>
  </w:num>
  <w:num w:numId="32">
    <w:abstractNumId w:val="27"/>
  </w:num>
  <w:num w:numId="33">
    <w:abstractNumId w:val="0"/>
  </w:num>
  <w:num w:numId="34">
    <w:abstractNumId w:val="6"/>
  </w:num>
  <w:num w:numId="35">
    <w:abstractNumId w:val="29"/>
  </w:num>
  <w:num w:numId="36">
    <w:abstractNumId w:val="15"/>
  </w:num>
  <w:num w:numId="37">
    <w:abstractNumId w:val="14"/>
  </w:num>
  <w:num w:numId="38">
    <w:abstractNumId w:val="35"/>
  </w:num>
  <w:num w:numId="39">
    <w:abstractNumId w:val="38"/>
  </w:num>
  <w:num w:numId="40">
    <w:abstractNumId w:val="17"/>
  </w:num>
  <w:num w:numId="41">
    <w:abstractNumId w:val="45"/>
  </w:num>
  <w:num w:numId="42">
    <w:abstractNumId w:val="8"/>
  </w:num>
  <w:num w:numId="43">
    <w:abstractNumId w:val="37"/>
  </w:num>
  <w:num w:numId="44">
    <w:abstractNumId w:val="19"/>
  </w:num>
  <w:num w:numId="45">
    <w:abstractNumId w:val="23"/>
  </w:num>
  <w:num w:numId="46">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46"/>
    <w:rsid w:val="00000EF5"/>
    <w:rsid w:val="00001007"/>
    <w:rsid w:val="0000350E"/>
    <w:rsid w:val="00005213"/>
    <w:rsid w:val="00005941"/>
    <w:rsid w:val="00006C73"/>
    <w:rsid w:val="000071C9"/>
    <w:rsid w:val="00012DF1"/>
    <w:rsid w:val="00012EC1"/>
    <w:rsid w:val="00014C55"/>
    <w:rsid w:val="000163B1"/>
    <w:rsid w:val="00016A9A"/>
    <w:rsid w:val="00020079"/>
    <w:rsid w:val="000239F3"/>
    <w:rsid w:val="00023D5D"/>
    <w:rsid w:val="000262B6"/>
    <w:rsid w:val="00026C77"/>
    <w:rsid w:val="000304E0"/>
    <w:rsid w:val="00030849"/>
    <w:rsid w:val="00032296"/>
    <w:rsid w:val="00034218"/>
    <w:rsid w:val="000342DD"/>
    <w:rsid w:val="00035EAF"/>
    <w:rsid w:val="00043E4C"/>
    <w:rsid w:val="00043FC2"/>
    <w:rsid w:val="00045B3A"/>
    <w:rsid w:val="00051BD5"/>
    <w:rsid w:val="00052694"/>
    <w:rsid w:val="000526DF"/>
    <w:rsid w:val="000559DF"/>
    <w:rsid w:val="0006656A"/>
    <w:rsid w:val="00066B28"/>
    <w:rsid w:val="0007233B"/>
    <w:rsid w:val="00073D2D"/>
    <w:rsid w:val="00075FE8"/>
    <w:rsid w:val="000761CE"/>
    <w:rsid w:val="00080CBA"/>
    <w:rsid w:val="0008135E"/>
    <w:rsid w:val="00083195"/>
    <w:rsid w:val="00084790"/>
    <w:rsid w:val="00085399"/>
    <w:rsid w:val="00091901"/>
    <w:rsid w:val="00091FA9"/>
    <w:rsid w:val="000A0736"/>
    <w:rsid w:val="000A29A3"/>
    <w:rsid w:val="000A2ACA"/>
    <w:rsid w:val="000A5DB9"/>
    <w:rsid w:val="000A639E"/>
    <w:rsid w:val="000B09A8"/>
    <w:rsid w:val="000B2266"/>
    <w:rsid w:val="000B2321"/>
    <w:rsid w:val="000B2DC2"/>
    <w:rsid w:val="000B30D0"/>
    <w:rsid w:val="000B325E"/>
    <w:rsid w:val="000B7293"/>
    <w:rsid w:val="000C237A"/>
    <w:rsid w:val="000C29D0"/>
    <w:rsid w:val="000C3D41"/>
    <w:rsid w:val="000C4E64"/>
    <w:rsid w:val="000D37D8"/>
    <w:rsid w:val="000D6BCD"/>
    <w:rsid w:val="000E3935"/>
    <w:rsid w:val="000E6AC7"/>
    <w:rsid w:val="000F1EEF"/>
    <w:rsid w:val="000F3EE1"/>
    <w:rsid w:val="000F5091"/>
    <w:rsid w:val="00102A95"/>
    <w:rsid w:val="0010327F"/>
    <w:rsid w:val="00103910"/>
    <w:rsid w:val="00105384"/>
    <w:rsid w:val="00107A76"/>
    <w:rsid w:val="0011062B"/>
    <w:rsid w:val="00111D65"/>
    <w:rsid w:val="001127EA"/>
    <w:rsid w:val="00113E77"/>
    <w:rsid w:val="00113F8F"/>
    <w:rsid w:val="00115902"/>
    <w:rsid w:val="001176F1"/>
    <w:rsid w:val="00120685"/>
    <w:rsid w:val="00120C24"/>
    <w:rsid w:val="00122460"/>
    <w:rsid w:val="00123991"/>
    <w:rsid w:val="0012477A"/>
    <w:rsid w:val="001279AD"/>
    <w:rsid w:val="0013155E"/>
    <w:rsid w:val="00132B1A"/>
    <w:rsid w:val="0013371C"/>
    <w:rsid w:val="0013787A"/>
    <w:rsid w:val="00143DD2"/>
    <w:rsid w:val="0014504F"/>
    <w:rsid w:val="001503F6"/>
    <w:rsid w:val="0015202E"/>
    <w:rsid w:val="00152BED"/>
    <w:rsid w:val="00152F90"/>
    <w:rsid w:val="00161741"/>
    <w:rsid w:val="00162395"/>
    <w:rsid w:val="001627C2"/>
    <w:rsid w:val="00163EB5"/>
    <w:rsid w:val="00164147"/>
    <w:rsid w:val="00165CAF"/>
    <w:rsid w:val="0016712D"/>
    <w:rsid w:val="00171F18"/>
    <w:rsid w:val="00172828"/>
    <w:rsid w:val="001730F3"/>
    <w:rsid w:val="00185287"/>
    <w:rsid w:val="00193E10"/>
    <w:rsid w:val="00197610"/>
    <w:rsid w:val="001A438A"/>
    <w:rsid w:val="001A79A3"/>
    <w:rsid w:val="001B0C33"/>
    <w:rsid w:val="001B24F4"/>
    <w:rsid w:val="001B3F1F"/>
    <w:rsid w:val="001B4218"/>
    <w:rsid w:val="001C00B1"/>
    <w:rsid w:val="001C16DD"/>
    <w:rsid w:val="001C4456"/>
    <w:rsid w:val="001C7A93"/>
    <w:rsid w:val="001D031F"/>
    <w:rsid w:val="001D0870"/>
    <w:rsid w:val="001D2342"/>
    <w:rsid w:val="001D2BEC"/>
    <w:rsid w:val="001D49F8"/>
    <w:rsid w:val="001D5A52"/>
    <w:rsid w:val="001D6B8A"/>
    <w:rsid w:val="001D73CB"/>
    <w:rsid w:val="001E02CF"/>
    <w:rsid w:val="001E1B37"/>
    <w:rsid w:val="001E1F0A"/>
    <w:rsid w:val="001E5455"/>
    <w:rsid w:val="001E6281"/>
    <w:rsid w:val="001F3A1C"/>
    <w:rsid w:val="001F3F6A"/>
    <w:rsid w:val="001F423F"/>
    <w:rsid w:val="001F442B"/>
    <w:rsid w:val="001F4628"/>
    <w:rsid w:val="001F4D96"/>
    <w:rsid w:val="001F556E"/>
    <w:rsid w:val="001F6074"/>
    <w:rsid w:val="001F631D"/>
    <w:rsid w:val="00202426"/>
    <w:rsid w:val="002028BA"/>
    <w:rsid w:val="00202BDA"/>
    <w:rsid w:val="00206297"/>
    <w:rsid w:val="002126E9"/>
    <w:rsid w:val="00213EBD"/>
    <w:rsid w:val="00220743"/>
    <w:rsid w:val="00221012"/>
    <w:rsid w:val="002236BF"/>
    <w:rsid w:val="002247DE"/>
    <w:rsid w:val="0022661F"/>
    <w:rsid w:val="00233CD7"/>
    <w:rsid w:val="00235C01"/>
    <w:rsid w:val="002368CE"/>
    <w:rsid w:val="0023694A"/>
    <w:rsid w:val="0023762F"/>
    <w:rsid w:val="002418EC"/>
    <w:rsid w:val="002470C7"/>
    <w:rsid w:val="002500B6"/>
    <w:rsid w:val="00254292"/>
    <w:rsid w:val="00256C7F"/>
    <w:rsid w:val="00261C00"/>
    <w:rsid w:val="002631B5"/>
    <w:rsid w:val="00265445"/>
    <w:rsid w:val="002707EE"/>
    <w:rsid w:val="00272D01"/>
    <w:rsid w:val="00274082"/>
    <w:rsid w:val="002775DF"/>
    <w:rsid w:val="00282127"/>
    <w:rsid w:val="00284014"/>
    <w:rsid w:val="0029103A"/>
    <w:rsid w:val="00294562"/>
    <w:rsid w:val="00295F6D"/>
    <w:rsid w:val="002A11C2"/>
    <w:rsid w:val="002A2986"/>
    <w:rsid w:val="002B3A84"/>
    <w:rsid w:val="002B527E"/>
    <w:rsid w:val="002B7628"/>
    <w:rsid w:val="002B7D7E"/>
    <w:rsid w:val="002C03E6"/>
    <w:rsid w:val="002C19E6"/>
    <w:rsid w:val="002C1C60"/>
    <w:rsid w:val="002C27F0"/>
    <w:rsid w:val="002C2CFC"/>
    <w:rsid w:val="002C4EB9"/>
    <w:rsid w:val="002C6D79"/>
    <w:rsid w:val="002C7929"/>
    <w:rsid w:val="002D23E2"/>
    <w:rsid w:val="002D522A"/>
    <w:rsid w:val="002D5D34"/>
    <w:rsid w:val="002E0892"/>
    <w:rsid w:val="002E17D4"/>
    <w:rsid w:val="002E27F2"/>
    <w:rsid w:val="002E290F"/>
    <w:rsid w:val="002E37E2"/>
    <w:rsid w:val="002E5379"/>
    <w:rsid w:val="002E5BCB"/>
    <w:rsid w:val="002E6979"/>
    <w:rsid w:val="002F18F5"/>
    <w:rsid w:val="002F6873"/>
    <w:rsid w:val="002F6F5C"/>
    <w:rsid w:val="0030534B"/>
    <w:rsid w:val="00305767"/>
    <w:rsid w:val="003146EF"/>
    <w:rsid w:val="00314705"/>
    <w:rsid w:val="00327609"/>
    <w:rsid w:val="00331604"/>
    <w:rsid w:val="0033342A"/>
    <w:rsid w:val="003366AF"/>
    <w:rsid w:val="003366B9"/>
    <w:rsid w:val="0034555F"/>
    <w:rsid w:val="00346939"/>
    <w:rsid w:val="003478F2"/>
    <w:rsid w:val="00353F9B"/>
    <w:rsid w:val="00360CA5"/>
    <w:rsid w:val="00370E3C"/>
    <w:rsid w:val="003722AA"/>
    <w:rsid w:val="003748BB"/>
    <w:rsid w:val="00376230"/>
    <w:rsid w:val="00376451"/>
    <w:rsid w:val="00385597"/>
    <w:rsid w:val="003862AF"/>
    <w:rsid w:val="003876CC"/>
    <w:rsid w:val="00387CD2"/>
    <w:rsid w:val="003A1389"/>
    <w:rsid w:val="003A2FCD"/>
    <w:rsid w:val="003A4078"/>
    <w:rsid w:val="003A5FD4"/>
    <w:rsid w:val="003B031B"/>
    <w:rsid w:val="003B61F4"/>
    <w:rsid w:val="003B7C99"/>
    <w:rsid w:val="003C2979"/>
    <w:rsid w:val="003C2BBA"/>
    <w:rsid w:val="003C505F"/>
    <w:rsid w:val="003C6BA3"/>
    <w:rsid w:val="003D0232"/>
    <w:rsid w:val="003D030A"/>
    <w:rsid w:val="003D21B0"/>
    <w:rsid w:val="003D4D4F"/>
    <w:rsid w:val="003D68E0"/>
    <w:rsid w:val="003D7615"/>
    <w:rsid w:val="003E1478"/>
    <w:rsid w:val="003E3E5A"/>
    <w:rsid w:val="003E5039"/>
    <w:rsid w:val="003F0473"/>
    <w:rsid w:val="003F0A01"/>
    <w:rsid w:val="003F1F51"/>
    <w:rsid w:val="003F4695"/>
    <w:rsid w:val="003F62CB"/>
    <w:rsid w:val="004068E4"/>
    <w:rsid w:val="00410CBD"/>
    <w:rsid w:val="0041177E"/>
    <w:rsid w:val="00412145"/>
    <w:rsid w:val="00416D2A"/>
    <w:rsid w:val="00417544"/>
    <w:rsid w:val="0042101D"/>
    <w:rsid w:val="00421070"/>
    <w:rsid w:val="004255E2"/>
    <w:rsid w:val="00426D0A"/>
    <w:rsid w:val="00430E2A"/>
    <w:rsid w:val="0043120E"/>
    <w:rsid w:val="00432686"/>
    <w:rsid w:val="00432790"/>
    <w:rsid w:val="0044336E"/>
    <w:rsid w:val="00443C04"/>
    <w:rsid w:val="0044536A"/>
    <w:rsid w:val="00445D71"/>
    <w:rsid w:val="00446610"/>
    <w:rsid w:val="00450CB6"/>
    <w:rsid w:val="0045180F"/>
    <w:rsid w:val="00452867"/>
    <w:rsid w:val="00455A0B"/>
    <w:rsid w:val="00460938"/>
    <w:rsid w:val="004633C7"/>
    <w:rsid w:val="00463B1F"/>
    <w:rsid w:val="00464438"/>
    <w:rsid w:val="00474105"/>
    <w:rsid w:val="0048461B"/>
    <w:rsid w:val="00486B08"/>
    <w:rsid w:val="004962CE"/>
    <w:rsid w:val="0049747B"/>
    <w:rsid w:val="004A1BB9"/>
    <w:rsid w:val="004A262E"/>
    <w:rsid w:val="004A5A96"/>
    <w:rsid w:val="004B1FE7"/>
    <w:rsid w:val="004B273C"/>
    <w:rsid w:val="004B5A18"/>
    <w:rsid w:val="004C146F"/>
    <w:rsid w:val="004C1DCB"/>
    <w:rsid w:val="004C2672"/>
    <w:rsid w:val="004C3E23"/>
    <w:rsid w:val="004C6121"/>
    <w:rsid w:val="004C75A4"/>
    <w:rsid w:val="004D4196"/>
    <w:rsid w:val="004D5942"/>
    <w:rsid w:val="004E02FC"/>
    <w:rsid w:val="004E1CB4"/>
    <w:rsid w:val="004E4F2E"/>
    <w:rsid w:val="004E7141"/>
    <w:rsid w:val="004F0536"/>
    <w:rsid w:val="004F1DB4"/>
    <w:rsid w:val="004F2E6F"/>
    <w:rsid w:val="004F2EED"/>
    <w:rsid w:val="004F2FDB"/>
    <w:rsid w:val="004F3E05"/>
    <w:rsid w:val="004F3E69"/>
    <w:rsid w:val="00500A52"/>
    <w:rsid w:val="005016A6"/>
    <w:rsid w:val="00503E67"/>
    <w:rsid w:val="005040F4"/>
    <w:rsid w:val="005049D1"/>
    <w:rsid w:val="00507334"/>
    <w:rsid w:val="0050782C"/>
    <w:rsid w:val="00507BEC"/>
    <w:rsid w:val="00511614"/>
    <w:rsid w:val="00511C83"/>
    <w:rsid w:val="00512A1D"/>
    <w:rsid w:val="00513AF9"/>
    <w:rsid w:val="00513B13"/>
    <w:rsid w:val="005148C1"/>
    <w:rsid w:val="005150DB"/>
    <w:rsid w:val="00516ECC"/>
    <w:rsid w:val="00520618"/>
    <w:rsid w:val="00520C9F"/>
    <w:rsid w:val="005217A7"/>
    <w:rsid w:val="005244FC"/>
    <w:rsid w:val="00533308"/>
    <w:rsid w:val="00535D28"/>
    <w:rsid w:val="005379EA"/>
    <w:rsid w:val="00537FD5"/>
    <w:rsid w:val="005448E1"/>
    <w:rsid w:val="00547B04"/>
    <w:rsid w:val="00550F00"/>
    <w:rsid w:val="005527B9"/>
    <w:rsid w:val="00554502"/>
    <w:rsid w:val="00557393"/>
    <w:rsid w:val="005602EF"/>
    <w:rsid w:val="0056103D"/>
    <w:rsid w:val="00561C23"/>
    <w:rsid w:val="00567168"/>
    <w:rsid w:val="0056770D"/>
    <w:rsid w:val="005679D4"/>
    <w:rsid w:val="005702AC"/>
    <w:rsid w:val="0057361A"/>
    <w:rsid w:val="00575943"/>
    <w:rsid w:val="00575ECE"/>
    <w:rsid w:val="0058045F"/>
    <w:rsid w:val="00585911"/>
    <w:rsid w:val="00586DC0"/>
    <w:rsid w:val="0059305B"/>
    <w:rsid w:val="00593DFD"/>
    <w:rsid w:val="005942B9"/>
    <w:rsid w:val="005A1E1B"/>
    <w:rsid w:val="005A2164"/>
    <w:rsid w:val="005A280A"/>
    <w:rsid w:val="005A29A7"/>
    <w:rsid w:val="005A2AA4"/>
    <w:rsid w:val="005A2B1E"/>
    <w:rsid w:val="005A38A0"/>
    <w:rsid w:val="005A5002"/>
    <w:rsid w:val="005B098B"/>
    <w:rsid w:val="005B536A"/>
    <w:rsid w:val="005B6D97"/>
    <w:rsid w:val="005C0904"/>
    <w:rsid w:val="005C14AD"/>
    <w:rsid w:val="005C1508"/>
    <w:rsid w:val="005C176A"/>
    <w:rsid w:val="005C2551"/>
    <w:rsid w:val="005C3D37"/>
    <w:rsid w:val="005C3D89"/>
    <w:rsid w:val="005C61CC"/>
    <w:rsid w:val="005D0E46"/>
    <w:rsid w:val="005D372B"/>
    <w:rsid w:val="005D4602"/>
    <w:rsid w:val="005E15C6"/>
    <w:rsid w:val="005F155B"/>
    <w:rsid w:val="00603E8F"/>
    <w:rsid w:val="00604942"/>
    <w:rsid w:val="0060737F"/>
    <w:rsid w:val="00615057"/>
    <w:rsid w:val="00617808"/>
    <w:rsid w:val="00617FF7"/>
    <w:rsid w:val="006226B5"/>
    <w:rsid w:val="006231C1"/>
    <w:rsid w:val="0062321B"/>
    <w:rsid w:val="00624C78"/>
    <w:rsid w:val="006271DF"/>
    <w:rsid w:val="0063006C"/>
    <w:rsid w:val="006309DF"/>
    <w:rsid w:val="006341AA"/>
    <w:rsid w:val="006345C9"/>
    <w:rsid w:val="006346F0"/>
    <w:rsid w:val="00636EBC"/>
    <w:rsid w:val="006370AB"/>
    <w:rsid w:val="00637194"/>
    <w:rsid w:val="006373AA"/>
    <w:rsid w:val="006414E7"/>
    <w:rsid w:val="006420E5"/>
    <w:rsid w:val="0064385B"/>
    <w:rsid w:val="00643FB4"/>
    <w:rsid w:val="006458BC"/>
    <w:rsid w:val="006507F4"/>
    <w:rsid w:val="00654E99"/>
    <w:rsid w:val="00654ECC"/>
    <w:rsid w:val="00655AF3"/>
    <w:rsid w:val="006612F2"/>
    <w:rsid w:val="0066270C"/>
    <w:rsid w:val="006637AB"/>
    <w:rsid w:val="0066702E"/>
    <w:rsid w:val="00670842"/>
    <w:rsid w:val="00673E09"/>
    <w:rsid w:val="006746B8"/>
    <w:rsid w:val="006763A9"/>
    <w:rsid w:val="00682D1E"/>
    <w:rsid w:val="00684341"/>
    <w:rsid w:val="00684A45"/>
    <w:rsid w:val="0068703A"/>
    <w:rsid w:val="00691A04"/>
    <w:rsid w:val="006931A0"/>
    <w:rsid w:val="0069559C"/>
    <w:rsid w:val="006A233D"/>
    <w:rsid w:val="006A7041"/>
    <w:rsid w:val="006A7B23"/>
    <w:rsid w:val="006B023D"/>
    <w:rsid w:val="006B06B6"/>
    <w:rsid w:val="006B089A"/>
    <w:rsid w:val="006B1962"/>
    <w:rsid w:val="006B5632"/>
    <w:rsid w:val="006C060D"/>
    <w:rsid w:val="006C0709"/>
    <w:rsid w:val="006C6F0B"/>
    <w:rsid w:val="006D1732"/>
    <w:rsid w:val="006D1734"/>
    <w:rsid w:val="006D187C"/>
    <w:rsid w:val="006D206D"/>
    <w:rsid w:val="006E1881"/>
    <w:rsid w:val="006E5BF5"/>
    <w:rsid w:val="006E776B"/>
    <w:rsid w:val="006F0FA7"/>
    <w:rsid w:val="006F28B4"/>
    <w:rsid w:val="006F5873"/>
    <w:rsid w:val="006F58BC"/>
    <w:rsid w:val="0070008E"/>
    <w:rsid w:val="007023B0"/>
    <w:rsid w:val="00703F7A"/>
    <w:rsid w:val="007047BA"/>
    <w:rsid w:val="00705E0E"/>
    <w:rsid w:val="007068A4"/>
    <w:rsid w:val="00706B54"/>
    <w:rsid w:val="00706D55"/>
    <w:rsid w:val="007075FF"/>
    <w:rsid w:val="007102BF"/>
    <w:rsid w:val="00712D35"/>
    <w:rsid w:val="00714361"/>
    <w:rsid w:val="00716BA5"/>
    <w:rsid w:val="007210BB"/>
    <w:rsid w:val="00723813"/>
    <w:rsid w:val="007239DB"/>
    <w:rsid w:val="00723ED5"/>
    <w:rsid w:val="00725DE9"/>
    <w:rsid w:val="0072656E"/>
    <w:rsid w:val="007267FC"/>
    <w:rsid w:val="0072729B"/>
    <w:rsid w:val="00731223"/>
    <w:rsid w:val="00736EE0"/>
    <w:rsid w:val="00737821"/>
    <w:rsid w:val="007466F7"/>
    <w:rsid w:val="00746FB3"/>
    <w:rsid w:val="00750596"/>
    <w:rsid w:val="00753632"/>
    <w:rsid w:val="00757B0B"/>
    <w:rsid w:val="0076096B"/>
    <w:rsid w:val="007619A4"/>
    <w:rsid w:val="0077051D"/>
    <w:rsid w:val="007735FB"/>
    <w:rsid w:val="007766BA"/>
    <w:rsid w:val="00776F81"/>
    <w:rsid w:val="00777799"/>
    <w:rsid w:val="00784F44"/>
    <w:rsid w:val="0078643F"/>
    <w:rsid w:val="00787C4E"/>
    <w:rsid w:val="00793573"/>
    <w:rsid w:val="00793902"/>
    <w:rsid w:val="007A2494"/>
    <w:rsid w:val="007A312F"/>
    <w:rsid w:val="007B053D"/>
    <w:rsid w:val="007B0619"/>
    <w:rsid w:val="007B0A3F"/>
    <w:rsid w:val="007B0DAD"/>
    <w:rsid w:val="007B169A"/>
    <w:rsid w:val="007B2375"/>
    <w:rsid w:val="007B367E"/>
    <w:rsid w:val="007B368F"/>
    <w:rsid w:val="007B4ED4"/>
    <w:rsid w:val="007B631D"/>
    <w:rsid w:val="007C2BD7"/>
    <w:rsid w:val="007C35CF"/>
    <w:rsid w:val="007C3998"/>
    <w:rsid w:val="007C3C85"/>
    <w:rsid w:val="007C4238"/>
    <w:rsid w:val="007C7972"/>
    <w:rsid w:val="007D0653"/>
    <w:rsid w:val="007D2D61"/>
    <w:rsid w:val="007D2EA5"/>
    <w:rsid w:val="007D783F"/>
    <w:rsid w:val="007E0B9F"/>
    <w:rsid w:val="007E1B5B"/>
    <w:rsid w:val="007E1D48"/>
    <w:rsid w:val="007E539D"/>
    <w:rsid w:val="007E5664"/>
    <w:rsid w:val="007E5EA6"/>
    <w:rsid w:val="007E7CB0"/>
    <w:rsid w:val="007F01E7"/>
    <w:rsid w:val="007F1097"/>
    <w:rsid w:val="007F1786"/>
    <w:rsid w:val="007F2A48"/>
    <w:rsid w:val="007F344A"/>
    <w:rsid w:val="008004DE"/>
    <w:rsid w:val="008024C9"/>
    <w:rsid w:val="008051A5"/>
    <w:rsid w:val="00805F2A"/>
    <w:rsid w:val="00805FC1"/>
    <w:rsid w:val="00806C06"/>
    <w:rsid w:val="00810B65"/>
    <w:rsid w:val="008143BE"/>
    <w:rsid w:val="008161B7"/>
    <w:rsid w:val="00820750"/>
    <w:rsid w:val="00823A35"/>
    <w:rsid w:val="0082724A"/>
    <w:rsid w:val="00834AAC"/>
    <w:rsid w:val="00834C4B"/>
    <w:rsid w:val="008359D6"/>
    <w:rsid w:val="00835B70"/>
    <w:rsid w:val="008371F6"/>
    <w:rsid w:val="008375C2"/>
    <w:rsid w:val="0084277B"/>
    <w:rsid w:val="008427B3"/>
    <w:rsid w:val="0084295D"/>
    <w:rsid w:val="00842F9A"/>
    <w:rsid w:val="00844EB3"/>
    <w:rsid w:val="00845B78"/>
    <w:rsid w:val="00846AD2"/>
    <w:rsid w:val="00847980"/>
    <w:rsid w:val="0085194B"/>
    <w:rsid w:val="008548E7"/>
    <w:rsid w:val="00856A43"/>
    <w:rsid w:val="00856DE4"/>
    <w:rsid w:val="00860823"/>
    <w:rsid w:val="00862933"/>
    <w:rsid w:val="00865ACE"/>
    <w:rsid w:val="00866144"/>
    <w:rsid w:val="008664C5"/>
    <w:rsid w:val="0087267C"/>
    <w:rsid w:val="00874F9E"/>
    <w:rsid w:val="00880567"/>
    <w:rsid w:val="00880882"/>
    <w:rsid w:val="00880943"/>
    <w:rsid w:val="00882D0A"/>
    <w:rsid w:val="00882ED0"/>
    <w:rsid w:val="008833FE"/>
    <w:rsid w:val="00884536"/>
    <w:rsid w:val="00887574"/>
    <w:rsid w:val="008925B3"/>
    <w:rsid w:val="00892E07"/>
    <w:rsid w:val="00893F2A"/>
    <w:rsid w:val="008A252E"/>
    <w:rsid w:val="008A3B99"/>
    <w:rsid w:val="008A4BA1"/>
    <w:rsid w:val="008B0A77"/>
    <w:rsid w:val="008B2319"/>
    <w:rsid w:val="008B233A"/>
    <w:rsid w:val="008B36B2"/>
    <w:rsid w:val="008C09A2"/>
    <w:rsid w:val="008C233A"/>
    <w:rsid w:val="008D023C"/>
    <w:rsid w:val="008D21BA"/>
    <w:rsid w:val="008D545E"/>
    <w:rsid w:val="008D6EDB"/>
    <w:rsid w:val="008E3BA1"/>
    <w:rsid w:val="008E6C6B"/>
    <w:rsid w:val="008F4082"/>
    <w:rsid w:val="008F7F3A"/>
    <w:rsid w:val="009009A6"/>
    <w:rsid w:val="009010FA"/>
    <w:rsid w:val="009043CE"/>
    <w:rsid w:val="00905E8B"/>
    <w:rsid w:val="00906850"/>
    <w:rsid w:val="00907386"/>
    <w:rsid w:val="00911DD0"/>
    <w:rsid w:val="0091266F"/>
    <w:rsid w:val="00913B64"/>
    <w:rsid w:val="009155D1"/>
    <w:rsid w:val="00915A9A"/>
    <w:rsid w:val="009304C7"/>
    <w:rsid w:val="00930BB3"/>
    <w:rsid w:val="00932585"/>
    <w:rsid w:val="00937D2D"/>
    <w:rsid w:val="00940CAC"/>
    <w:rsid w:val="00941BCD"/>
    <w:rsid w:val="009527E4"/>
    <w:rsid w:val="00965317"/>
    <w:rsid w:val="009661F3"/>
    <w:rsid w:val="00970D15"/>
    <w:rsid w:val="00971D85"/>
    <w:rsid w:val="009733AE"/>
    <w:rsid w:val="009811EB"/>
    <w:rsid w:val="009821D0"/>
    <w:rsid w:val="009857F6"/>
    <w:rsid w:val="009863FC"/>
    <w:rsid w:val="00987EBB"/>
    <w:rsid w:val="0099161A"/>
    <w:rsid w:val="00991817"/>
    <w:rsid w:val="00991F97"/>
    <w:rsid w:val="00994407"/>
    <w:rsid w:val="0099475E"/>
    <w:rsid w:val="009977ED"/>
    <w:rsid w:val="009A0AEF"/>
    <w:rsid w:val="009A380C"/>
    <w:rsid w:val="009B24CF"/>
    <w:rsid w:val="009B3509"/>
    <w:rsid w:val="009B3ABF"/>
    <w:rsid w:val="009B6DF9"/>
    <w:rsid w:val="009C697E"/>
    <w:rsid w:val="009D0190"/>
    <w:rsid w:val="009D2F89"/>
    <w:rsid w:val="009D5556"/>
    <w:rsid w:val="009D6751"/>
    <w:rsid w:val="009D7234"/>
    <w:rsid w:val="009E1D5F"/>
    <w:rsid w:val="009E45CB"/>
    <w:rsid w:val="009F10DB"/>
    <w:rsid w:val="009F1370"/>
    <w:rsid w:val="009F4C6E"/>
    <w:rsid w:val="009F69E2"/>
    <w:rsid w:val="00A101F5"/>
    <w:rsid w:val="00A143DB"/>
    <w:rsid w:val="00A16C03"/>
    <w:rsid w:val="00A16FC1"/>
    <w:rsid w:val="00A22271"/>
    <w:rsid w:val="00A320AC"/>
    <w:rsid w:val="00A356CE"/>
    <w:rsid w:val="00A40911"/>
    <w:rsid w:val="00A4197C"/>
    <w:rsid w:val="00A456C2"/>
    <w:rsid w:val="00A462BF"/>
    <w:rsid w:val="00A472C5"/>
    <w:rsid w:val="00A52027"/>
    <w:rsid w:val="00A5257D"/>
    <w:rsid w:val="00A54FD5"/>
    <w:rsid w:val="00A570A5"/>
    <w:rsid w:val="00A6227F"/>
    <w:rsid w:val="00A62D23"/>
    <w:rsid w:val="00A64461"/>
    <w:rsid w:val="00A76111"/>
    <w:rsid w:val="00A77ED9"/>
    <w:rsid w:val="00A82E3B"/>
    <w:rsid w:val="00A856D4"/>
    <w:rsid w:val="00A86AC4"/>
    <w:rsid w:val="00A909B6"/>
    <w:rsid w:val="00A91CBF"/>
    <w:rsid w:val="00A93444"/>
    <w:rsid w:val="00A971F0"/>
    <w:rsid w:val="00AA3E49"/>
    <w:rsid w:val="00AA4C60"/>
    <w:rsid w:val="00AA6286"/>
    <w:rsid w:val="00AA6838"/>
    <w:rsid w:val="00AA6FBD"/>
    <w:rsid w:val="00AA788B"/>
    <w:rsid w:val="00AB521E"/>
    <w:rsid w:val="00AB56E8"/>
    <w:rsid w:val="00AC4917"/>
    <w:rsid w:val="00AC4AB7"/>
    <w:rsid w:val="00AD4497"/>
    <w:rsid w:val="00AE1B21"/>
    <w:rsid w:val="00AE577F"/>
    <w:rsid w:val="00AE6AFD"/>
    <w:rsid w:val="00AE7770"/>
    <w:rsid w:val="00AF07CA"/>
    <w:rsid w:val="00AF51F8"/>
    <w:rsid w:val="00B00D56"/>
    <w:rsid w:val="00B013A7"/>
    <w:rsid w:val="00B015BF"/>
    <w:rsid w:val="00B05733"/>
    <w:rsid w:val="00B06CF1"/>
    <w:rsid w:val="00B1120E"/>
    <w:rsid w:val="00B11B51"/>
    <w:rsid w:val="00B1230A"/>
    <w:rsid w:val="00B129AF"/>
    <w:rsid w:val="00B13011"/>
    <w:rsid w:val="00B14916"/>
    <w:rsid w:val="00B1527F"/>
    <w:rsid w:val="00B17A70"/>
    <w:rsid w:val="00B21827"/>
    <w:rsid w:val="00B21C75"/>
    <w:rsid w:val="00B23BEE"/>
    <w:rsid w:val="00B255A8"/>
    <w:rsid w:val="00B30D0C"/>
    <w:rsid w:val="00B32402"/>
    <w:rsid w:val="00B3265B"/>
    <w:rsid w:val="00B34195"/>
    <w:rsid w:val="00B36AA5"/>
    <w:rsid w:val="00B37D96"/>
    <w:rsid w:val="00B40548"/>
    <w:rsid w:val="00B408F0"/>
    <w:rsid w:val="00B457E9"/>
    <w:rsid w:val="00B503C5"/>
    <w:rsid w:val="00B50689"/>
    <w:rsid w:val="00B51B70"/>
    <w:rsid w:val="00B5424A"/>
    <w:rsid w:val="00B56261"/>
    <w:rsid w:val="00B5631A"/>
    <w:rsid w:val="00B567C2"/>
    <w:rsid w:val="00B568ED"/>
    <w:rsid w:val="00B609ED"/>
    <w:rsid w:val="00B62CE4"/>
    <w:rsid w:val="00B63A7B"/>
    <w:rsid w:val="00B66113"/>
    <w:rsid w:val="00B73462"/>
    <w:rsid w:val="00B82C70"/>
    <w:rsid w:val="00B8491C"/>
    <w:rsid w:val="00B87F5C"/>
    <w:rsid w:val="00B9021A"/>
    <w:rsid w:val="00B916D7"/>
    <w:rsid w:val="00B9338C"/>
    <w:rsid w:val="00B95047"/>
    <w:rsid w:val="00B972AF"/>
    <w:rsid w:val="00B97D1A"/>
    <w:rsid w:val="00BA2B7A"/>
    <w:rsid w:val="00BA3237"/>
    <w:rsid w:val="00BA3FD3"/>
    <w:rsid w:val="00BB3B31"/>
    <w:rsid w:val="00BB48B4"/>
    <w:rsid w:val="00BB6CA9"/>
    <w:rsid w:val="00BB71CE"/>
    <w:rsid w:val="00BC4011"/>
    <w:rsid w:val="00BC48DA"/>
    <w:rsid w:val="00BC4E23"/>
    <w:rsid w:val="00BC5D14"/>
    <w:rsid w:val="00BD02CB"/>
    <w:rsid w:val="00BD171C"/>
    <w:rsid w:val="00BD296B"/>
    <w:rsid w:val="00BD3805"/>
    <w:rsid w:val="00BE1298"/>
    <w:rsid w:val="00BE12E4"/>
    <w:rsid w:val="00BE1861"/>
    <w:rsid w:val="00BE2CC3"/>
    <w:rsid w:val="00BE5254"/>
    <w:rsid w:val="00BF175A"/>
    <w:rsid w:val="00BF558E"/>
    <w:rsid w:val="00C00148"/>
    <w:rsid w:val="00C01989"/>
    <w:rsid w:val="00C118E6"/>
    <w:rsid w:val="00C14293"/>
    <w:rsid w:val="00C150B4"/>
    <w:rsid w:val="00C1601B"/>
    <w:rsid w:val="00C16ACE"/>
    <w:rsid w:val="00C2320E"/>
    <w:rsid w:val="00C24D43"/>
    <w:rsid w:val="00C274C5"/>
    <w:rsid w:val="00C27559"/>
    <w:rsid w:val="00C30887"/>
    <w:rsid w:val="00C31672"/>
    <w:rsid w:val="00C31E55"/>
    <w:rsid w:val="00C3321B"/>
    <w:rsid w:val="00C332DB"/>
    <w:rsid w:val="00C34DE8"/>
    <w:rsid w:val="00C403AF"/>
    <w:rsid w:val="00C431A4"/>
    <w:rsid w:val="00C46E12"/>
    <w:rsid w:val="00C55A0D"/>
    <w:rsid w:val="00C5607D"/>
    <w:rsid w:val="00C6035C"/>
    <w:rsid w:val="00C665A8"/>
    <w:rsid w:val="00C707F7"/>
    <w:rsid w:val="00C7095F"/>
    <w:rsid w:val="00C71286"/>
    <w:rsid w:val="00C717CE"/>
    <w:rsid w:val="00C7323A"/>
    <w:rsid w:val="00C74D7E"/>
    <w:rsid w:val="00C74FEA"/>
    <w:rsid w:val="00C8026F"/>
    <w:rsid w:val="00C82E1E"/>
    <w:rsid w:val="00C84620"/>
    <w:rsid w:val="00C85447"/>
    <w:rsid w:val="00C85B9F"/>
    <w:rsid w:val="00C91D27"/>
    <w:rsid w:val="00C9328F"/>
    <w:rsid w:val="00C9364E"/>
    <w:rsid w:val="00C93957"/>
    <w:rsid w:val="00C94A0F"/>
    <w:rsid w:val="00C94BA1"/>
    <w:rsid w:val="00C97F1E"/>
    <w:rsid w:val="00CA2B26"/>
    <w:rsid w:val="00CA6554"/>
    <w:rsid w:val="00CB4664"/>
    <w:rsid w:val="00CB764E"/>
    <w:rsid w:val="00CC0D48"/>
    <w:rsid w:val="00CC0E90"/>
    <w:rsid w:val="00CC2ACE"/>
    <w:rsid w:val="00CC3DA2"/>
    <w:rsid w:val="00CC693A"/>
    <w:rsid w:val="00CC7F63"/>
    <w:rsid w:val="00CD155E"/>
    <w:rsid w:val="00CD1F92"/>
    <w:rsid w:val="00CD3155"/>
    <w:rsid w:val="00CD4DDF"/>
    <w:rsid w:val="00CD59E7"/>
    <w:rsid w:val="00CD66F5"/>
    <w:rsid w:val="00CD74AB"/>
    <w:rsid w:val="00CE4ED0"/>
    <w:rsid w:val="00CE5C00"/>
    <w:rsid w:val="00CF01C3"/>
    <w:rsid w:val="00CF11B1"/>
    <w:rsid w:val="00CF1227"/>
    <w:rsid w:val="00CF1457"/>
    <w:rsid w:val="00CF2608"/>
    <w:rsid w:val="00CF4662"/>
    <w:rsid w:val="00CF6D32"/>
    <w:rsid w:val="00D019CF"/>
    <w:rsid w:val="00D01B83"/>
    <w:rsid w:val="00D0284B"/>
    <w:rsid w:val="00D05EF5"/>
    <w:rsid w:val="00D0636B"/>
    <w:rsid w:val="00D105B3"/>
    <w:rsid w:val="00D1291D"/>
    <w:rsid w:val="00D147E2"/>
    <w:rsid w:val="00D2017F"/>
    <w:rsid w:val="00D20781"/>
    <w:rsid w:val="00D23264"/>
    <w:rsid w:val="00D25543"/>
    <w:rsid w:val="00D3003F"/>
    <w:rsid w:val="00D4020C"/>
    <w:rsid w:val="00D44044"/>
    <w:rsid w:val="00D44685"/>
    <w:rsid w:val="00D458B5"/>
    <w:rsid w:val="00D50F01"/>
    <w:rsid w:val="00D53503"/>
    <w:rsid w:val="00D54166"/>
    <w:rsid w:val="00D54286"/>
    <w:rsid w:val="00D55795"/>
    <w:rsid w:val="00D558B9"/>
    <w:rsid w:val="00D617B7"/>
    <w:rsid w:val="00D61922"/>
    <w:rsid w:val="00D63F0E"/>
    <w:rsid w:val="00D655CF"/>
    <w:rsid w:val="00D66C3A"/>
    <w:rsid w:val="00D67D99"/>
    <w:rsid w:val="00D67FF7"/>
    <w:rsid w:val="00D70202"/>
    <w:rsid w:val="00D716E0"/>
    <w:rsid w:val="00D71F18"/>
    <w:rsid w:val="00D7277E"/>
    <w:rsid w:val="00D77B9F"/>
    <w:rsid w:val="00D82912"/>
    <w:rsid w:val="00D82BBC"/>
    <w:rsid w:val="00D83356"/>
    <w:rsid w:val="00D87478"/>
    <w:rsid w:val="00D9317C"/>
    <w:rsid w:val="00D95ECC"/>
    <w:rsid w:val="00DA130F"/>
    <w:rsid w:val="00DA1BA9"/>
    <w:rsid w:val="00DA3E4D"/>
    <w:rsid w:val="00DA5132"/>
    <w:rsid w:val="00DA659C"/>
    <w:rsid w:val="00DB041F"/>
    <w:rsid w:val="00DB1012"/>
    <w:rsid w:val="00DB2158"/>
    <w:rsid w:val="00DB6433"/>
    <w:rsid w:val="00DB75BE"/>
    <w:rsid w:val="00DB7FF9"/>
    <w:rsid w:val="00DC2155"/>
    <w:rsid w:val="00DC613B"/>
    <w:rsid w:val="00DD2A86"/>
    <w:rsid w:val="00DF09F9"/>
    <w:rsid w:val="00DF108C"/>
    <w:rsid w:val="00E0317E"/>
    <w:rsid w:val="00E033A1"/>
    <w:rsid w:val="00E1143F"/>
    <w:rsid w:val="00E11674"/>
    <w:rsid w:val="00E140B7"/>
    <w:rsid w:val="00E1611C"/>
    <w:rsid w:val="00E172A3"/>
    <w:rsid w:val="00E2026B"/>
    <w:rsid w:val="00E24F4C"/>
    <w:rsid w:val="00E25814"/>
    <w:rsid w:val="00E31396"/>
    <w:rsid w:val="00E31BBB"/>
    <w:rsid w:val="00E31BF3"/>
    <w:rsid w:val="00E31F48"/>
    <w:rsid w:val="00E35FE0"/>
    <w:rsid w:val="00E36097"/>
    <w:rsid w:val="00E420C5"/>
    <w:rsid w:val="00E468B0"/>
    <w:rsid w:val="00E4737C"/>
    <w:rsid w:val="00E50AA6"/>
    <w:rsid w:val="00E50ACE"/>
    <w:rsid w:val="00E5209A"/>
    <w:rsid w:val="00E53048"/>
    <w:rsid w:val="00E55580"/>
    <w:rsid w:val="00E57954"/>
    <w:rsid w:val="00E57F37"/>
    <w:rsid w:val="00E6659D"/>
    <w:rsid w:val="00E67E87"/>
    <w:rsid w:val="00E74F84"/>
    <w:rsid w:val="00E75FBA"/>
    <w:rsid w:val="00E765D1"/>
    <w:rsid w:val="00E81A91"/>
    <w:rsid w:val="00E82AA3"/>
    <w:rsid w:val="00E844C9"/>
    <w:rsid w:val="00E87EB1"/>
    <w:rsid w:val="00E90074"/>
    <w:rsid w:val="00E939D3"/>
    <w:rsid w:val="00EA0663"/>
    <w:rsid w:val="00EA1A76"/>
    <w:rsid w:val="00EA367B"/>
    <w:rsid w:val="00EA4FFC"/>
    <w:rsid w:val="00EB1851"/>
    <w:rsid w:val="00EB241A"/>
    <w:rsid w:val="00EB2813"/>
    <w:rsid w:val="00EB4C28"/>
    <w:rsid w:val="00EC1475"/>
    <w:rsid w:val="00EC4175"/>
    <w:rsid w:val="00EC6212"/>
    <w:rsid w:val="00EC7B81"/>
    <w:rsid w:val="00EC7F6F"/>
    <w:rsid w:val="00ED0179"/>
    <w:rsid w:val="00ED06D1"/>
    <w:rsid w:val="00ED0A28"/>
    <w:rsid w:val="00ED112C"/>
    <w:rsid w:val="00ED13A7"/>
    <w:rsid w:val="00ED261E"/>
    <w:rsid w:val="00ED36FB"/>
    <w:rsid w:val="00ED4B71"/>
    <w:rsid w:val="00ED701C"/>
    <w:rsid w:val="00EE4230"/>
    <w:rsid w:val="00EE6554"/>
    <w:rsid w:val="00EE6C18"/>
    <w:rsid w:val="00EF195D"/>
    <w:rsid w:val="00EF37B6"/>
    <w:rsid w:val="00EF52CE"/>
    <w:rsid w:val="00EF64F6"/>
    <w:rsid w:val="00EF769D"/>
    <w:rsid w:val="00F002E6"/>
    <w:rsid w:val="00F01CAF"/>
    <w:rsid w:val="00F072A0"/>
    <w:rsid w:val="00F124CF"/>
    <w:rsid w:val="00F14AF5"/>
    <w:rsid w:val="00F16DE2"/>
    <w:rsid w:val="00F2619E"/>
    <w:rsid w:val="00F3062D"/>
    <w:rsid w:val="00F33B30"/>
    <w:rsid w:val="00F342B3"/>
    <w:rsid w:val="00F34779"/>
    <w:rsid w:val="00F37DAA"/>
    <w:rsid w:val="00F40C70"/>
    <w:rsid w:val="00F41EA1"/>
    <w:rsid w:val="00F501B5"/>
    <w:rsid w:val="00F52151"/>
    <w:rsid w:val="00F534EF"/>
    <w:rsid w:val="00F57F49"/>
    <w:rsid w:val="00F613B5"/>
    <w:rsid w:val="00F65A8D"/>
    <w:rsid w:val="00F66C9E"/>
    <w:rsid w:val="00F708CC"/>
    <w:rsid w:val="00F71B99"/>
    <w:rsid w:val="00F71F27"/>
    <w:rsid w:val="00F72F67"/>
    <w:rsid w:val="00F73853"/>
    <w:rsid w:val="00F75B77"/>
    <w:rsid w:val="00F8224A"/>
    <w:rsid w:val="00F84BCD"/>
    <w:rsid w:val="00F84E4E"/>
    <w:rsid w:val="00F86726"/>
    <w:rsid w:val="00F90177"/>
    <w:rsid w:val="00F9204D"/>
    <w:rsid w:val="00F93718"/>
    <w:rsid w:val="00F93FB9"/>
    <w:rsid w:val="00F9591B"/>
    <w:rsid w:val="00F95CFC"/>
    <w:rsid w:val="00F96B46"/>
    <w:rsid w:val="00F96E07"/>
    <w:rsid w:val="00F975D1"/>
    <w:rsid w:val="00FA35E1"/>
    <w:rsid w:val="00FA369A"/>
    <w:rsid w:val="00FA3DEC"/>
    <w:rsid w:val="00FA42A5"/>
    <w:rsid w:val="00FA472F"/>
    <w:rsid w:val="00FA5CD5"/>
    <w:rsid w:val="00FA64AE"/>
    <w:rsid w:val="00FB0F94"/>
    <w:rsid w:val="00FB1870"/>
    <w:rsid w:val="00FB237A"/>
    <w:rsid w:val="00FB2579"/>
    <w:rsid w:val="00FB3B5A"/>
    <w:rsid w:val="00FB469D"/>
    <w:rsid w:val="00FB5438"/>
    <w:rsid w:val="00FB5B26"/>
    <w:rsid w:val="00FB74A5"/>
    <w:rsid w:val="00FC0701"/>
    <w:rsid w:val="00FC3A26"/>
    <w:rsid w:val="00FC492C"/>
    <w:rsid w:val="00FC7346"/>
    <w:rsid w:val="00FD1C64"/>
    <w:rsid w:val="00FD5430"/>
    <w:rsid w:val="00FD5713"/>
    <w:rsid w:val="00FE0E46"/>
    <w:rsid w:val="00FE0E90"/>
    <w:rsid w:val="00FE1A60"/>
    <w:rsid w:val="00FE4B2C"/>
    <w:rsid w:val="00FE582A"/>
    <w:rsid w:val="00FE64FE"/>
    <w:rsid w:val="00FF04FC"/>
    <w:rsid w:val="00FF08A0"/>
    <w:rsid w:val="00FF1558"/>
    <w:rsid w:val="00FF2ED3"/>
    <w:rsid w:val="00FF49F4"/>
    <w:rsid w:val="00FF5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6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14"/>
  </w:style>
  <w:style w:type="paragraph" w:styleId="Titre1">
    <w:name w:val="heading 1"/>
    <w:basedOn w:val="Normal"/>
    <w:next w:val="Normal"/>
    <w:link w:val="Titre1Car"/>
    <w:uiPriority w:val="9"/>
    <w:qFormat/>
    <w:rsid w:val="009653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06D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06D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2B3A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exte de base,Paragraphe de liste num,Paragraphe de liste 1,Paragraphe de liste1,Listes,Paragraphe,Normal bullet 2,Paragraph,lp1,1st level - Bullet List Paragraph,Lettre d'introduction,Bullet EY,List L1,Puce focus,Contact,PADE_liste"/>
    <w:basedOn w:val="Normal"/>
    <w:link w:val="ParagraphedelisteCar"/>
    <w:qFormat/>
    <w:rsid w:val="00FC7346"/>
    <w:pPr>
      <w:ind w:left="720"/>
      <w:contextualSpacing/>
    </w:pPr>
  </w:style>
  <w:style w:type="character" w:styleId="Marquedecommentaire">
    <w:name w:val="annotation reference"/>
    <w:basedOn w:val="Policepardfaut"/>
    <w:uiPriority w:val="99"/>
    <w:semiHidden/>
    <w:unhideWhenUsed/>
    <w:rsid w:val="006458BC"/>
    <w:rPr>
      <w:sz w:val="16"/>
      <w:szCs w:val="16"/>
    </w:rPr>
  </w:style>
  <w:style w:type="paragraph" w:styleId="Commentaire">
    <w:name w:val="annotation text"/>
    <w:basedOn w:val="Normal"/>
    <w:link w:val="CommentaireCar"/>
    <w:uiPriority w:val="99"/>
    <w:unhideWhenUsed/>
    <w:rsid w:val="006458BC"/>
    <w:pPr>
      <w:spacing w:line="240" w:lineRule="auto"/>
    </w:pPr>
    <w:rPr>
      <w:sz w:val="20"/>
      <w:szCs w:val="20"/>
    </w:rPr>
  </w:style>
  <w:style w:type="character" w:customStyle="1" w:styleId="CommentaireCar">
    <w:name w:val="Commentaire Car"/>
    <w:basedOn w:val="Policepardfaut"/>
    <w:link w:val="Commentaire"/>
    <w:uiPriority w:val="99"/>
    <w:rsid w:val="006458BC"/>
    <w:rPr>
      <w:sz w:val="20"/>
      <w:szCs w:val="20"/>
    </w:rPr>
  </w:style>
  <w:style w:type="paragraph" w:styleId="Objetducommentaire">
    <w:name w:val="annotation subject"/>
    <w:basedOn w:val="Commentaire"/>
    <w:next w:val="Commentaire"/>
    <w:link w:val="ObjetducommentaireCar"/>
    <w:uiPriority w:val="99"/>
    <w:semiHidden/>
    <w:unhideWhenUsed/>
    <w:rsid w:val="006458BC"/>
    <w:rPr>
      <w:b/>
      <w:bCs/>
    </w:rPr>
  </w:style>
  <w:style w:type="character" w:customStyle="1" w:styleId="ObjetducommentaireCar">
    <w:name w:val="Objet du commentaire Car"/>
    <w:basedOn w:val="CommentaireCar"/>
    <w:link w:val="Objetducommentaire"/>
    <w:uiPriority w:val="99"/>
    <w:semiHidden/>
    <w:rsid w:val="006458BC"/>
    <w:rPr>
      <w:b/>
      <w:bCs/>
      <w:sz w:val="20"/>
      <w:szCs w:val="20"/>
    </w:rPr>
  </w:style>
  <w:style w:type="paragraph" w:styleId="Textedebulles">
    <w:name w:val="Balloon Text"/>
    <w:basedOn w:val="Normal"/>
    <w:link w:val="TextedebullesCar"/>
    <w:uiPriority w:val="99"/>
    <w:semiHidden/>
    <w:unhideWhenUsed/>
    <w:rsid w:val="006458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58BC"/>
    <w:rPr>
      <w:rFonts w:ascii="Segoe UI" w:hAnsi="Segoe UI" w:cs="Segoe UI"/>
      <w:sz w:val="18"/>
      <w:szCs w:val="18"/>
    </w:rPr>
  </w:style>
  <w:style w:type="paragraph" w:styleId="Notedebasdepage">
    <w:name w:val="footnote text"/>
    <w:basedOn w:val="Normal"/>
    <w:link w:val="NotedebasdepageCar"/>
    <w:uiPriority w:val="99"/>
    <w:semiHidden/>
    <w:unhideWhenUsed/>
    <w:rsid w:val="00107A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7A76"/>
    <w:rPr>
      <w:sz w:val="20"/>
      <w:szCs w:val="20"/>
    </w:rPr>
  </w:style>
  <w:style w:type="character" w:styleId="Appelnotedebasdep">
    <w:name w:val="footnote reference"/>
    <w:basedOn w:val="Policepardfaut"/>
    <w:uiPriority w:val="99"/>
    <w:semiHidden/>
    <w:unhideWhenUsed/>
    <w:rsid w:val="00107A76"/>
    <w:rPr>
      <w:vertAlign w:val="superscript"/>
    </w:rPr>
  </w:style>
  <w:style w:type="paragraph" w:styleId="En-tte">
    <w:name w:val="header"/>
    <w:basedOn w:val="Normal"/>
    <w:link w:val="En-tteCar"/>
    <w:uiPriority w:val="99"/>
    <w:unhideWhenUsed/>
    <w:rsid w:val="007239DB"/>
    <w:pPr>
      <w:tabs>
        <w:tab w:val="center" w:pos="4536"/>
        <w:tab w:val="right" w:pos="9072"/>
      </w:tabs>
      <w:spacing w:after="0" w:line="240" w:lineRule="auto"/>
    </w:pPr>
  </w:style>
  <w:style w:type="character" w:customStyle="1" w:styleId="En-tteCar">
    <w:name w:val="En-tête Car"/>
    <w:basedOn w:val="Policepardfaut"/>
    <w:link w:val="En-tte"/>
    <w:uiPriority w:val="99"/>
    <w:rsid w:val="007239DB"/>
  </w:style>
  <w:style w:type="paragraph" w:styleId="Pieddepage">
    <w:name w:val="footer"/>
    <w:basedOn w:val="Normal"/>
    <w:link w:val="PieddepageCar"/>
    <w:uiPriority w:val="99"/>
    <w:unhideWhenUsed/>
    <w:rsid w:val="007239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39DB"/>
  </w:style>
  <w:style w:type="paragraph" w:styleId="Rvision">
    <w:name w:val="Revision"/>
    <w:hidden/>
    <w:uiPriority w:val="99"/>
    <w:semiHidden/>
    <w:rsid w:val="005C2551"/>
    <w:pPr>
      <w:spacing w:after="0" w:line="240" w:lineRule="auto"/>
    </w:pPr>
  </w:style>
  <w:style w:type="character" w:customStyle="1" w:styleId="Titre2Car">
    <w:name w:val="Titre 2 Car"/>
    <w:basedOn w:val="Policepardfaut"/>
    <w:link w:val="Titre2"/>
    <w:uiPriority w:val="9"/>
    <w:rsid w:val="00706D55"/>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706D55"/>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2B3A84"/>
    <w:rPr>
      <w:rFonts w:asciiTheme="majorHAnsi" w:eastAsiaTheme="majorEastAsia" w:hAnsiTheme="majorHAnsi" w:cstheme="majorBidi"/>
      <w:i/>
      <w:iCs/>
      <w:color w:val="2E74B5" w:themeColor="accent1" w:themeShade="BF"/>
    </w:rPr>
  </w:style>
  <w:style w:type="character" w:customStyle="1" w:styleId="Titre1Car">
    <w:name w:val="Titre 1 Car"/>
    <w:basedOn w:val="Policepardfaut"/>
    <w:link w:val="Titre1"/>
    <w:uiPriority w:val="9"/>
    <w:rsid w:val="00965317"/>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965317"/>
    <w:pPr>
      <w:outlineLvl w:val="9"/>
    </w:pPr>
    <w:rPr>
      <w:lang w:eastAsia="fr-FR"/>
    </w:rPr>
  </w:style>
  <w:style w:type="paragraph" w:styleId="TM2">
    <w:name w:val="toc 2"/>
    <w:basedOn w:val="Normal"/>
    <w:next w:val="Normal"/>
    <w:autoRedefine/>
    <w:uiPriority w:val="39"/>
    <w:unhideWhenUsed/>
    <w:rsid w:val="00965317"/>
    <w:pPr>
      <w:spacing w:after="100"/>
      <w:ind w:left="220"/>
    </w:pPr>
  </w:style>
  <w:style w:type="paragraph" w:styleId="TM3">
    <w:name w:val="toc 3"/>
    <w:basedOn w:val="Normal"/>
    <w:next w:val="Normal"/>
    <w:autoRedefine/>
    <w:uiPriority w:val="39"/>
    <w:unhideWhenUsed/>
    <w:rsid w:val="00965317"/>
    <w:pPr>
      <w:spacing w:after="100"/>
      <w:ind w:left="440"/>
    </w:pPr>
  </w:style>
  <w:style w:type="character" w:styleId="Lienhypertexte">
    <w:name w:val="Hyperlink"/>
    <w:basedOn w:val="Policepardfaut"/>
    <w:uiPriority w:val="99"/>
    <w:unhideWhenUsed/>
    <w:rsid w:val="00965317"/>
    <w:rPr>
      <w:color w:val="0563C1" w:themeColor="hyperlink"/>
      <w:u w:val="single"/>
    </w:rPr>
  </w:style>
  <w:style w:type="paragraph" w:customStyle="1" w:styleId="Default">
    <w:name w:val="Default"/>
    <w:rsid w:val="00EA1A76"/>
    <w:pPr>
      <w:autoSpaceDE w:val="0"/>
      <w:autoSpaceDN w:val="0"/>
      <w:adjustRightInd w:val="0"/>
      <w:spacing w:after="0" w:line="240" w:lineRule="auto"/>
    </w:pPr>
    <w:rPr>
      <w:rFonts w:ascii="Century Gothic" w:hAnsi="Century Gothic" w:cs="Century Gothic"/>
      <w:color w:val="000000"/>
      <w:sz w:val="24"/>
      <w:szCs w:val="24"/>
    </w:rPr>
  </w:style>
  <w:style w:type="paragraph" w:styleId="Sansinterligne">
    <w:name w:val="No Spacing"/>
    <w:aliases w:val="Normal Corps"/>
    <w:uiPriority w:val="1"/>
    <w:qFormat/>
    <w:rsid w:val="00BF558E"/>
    <w:pPr>
      <w:spacing w:after="0" w:line="240" w:lineRule="auto"/>
    </w:pPr>
  </w:style>
  <w:style w:type="table" w:styleId="Grilledutableau">
    <w:name w:val="Table Grid"/>
    <w:basedOn w:val="TableauNormal"/>
    <w:uiPriority w:val="39"/>
    <w:rsid w:val="00604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2">
    <w:name w:val="Puces 2"/>
    <w:basedOn w:val="Normal"/>
    <w:rsid w:val="00991817"/>
    <w:pPr>
      <w:keepLines/>
      <w:suppressAutoHyphens/>
      <w:spacing w:before="60" w:after="60" w:line="240" w:lineRule="auto"/>
      <w:jc w:val="both"/>
      <w:textAlignment w:val="baseline"/>
    </w:pPr>
    <w:rPr>
      <w:rFonts w:ascii="Cambria" w:eastAsia="Times New Roman" w:hAnsi="Cambria" w:cs="Times New Roman"/>
      <w:color w:val="00000A"/>
      <w:sz w:val="24"/>
      <w:szCs w:val="20"/>
      <w:lang w:eastAsia="fr-FR"/>
    </w:rPr>
  </w:style>
  <w:style w:type="character" w:customStyle="1" w:styleId="ParagraphedelisteCar">
    <w:name w:val="Paragraphe de liste Car"/>
    <w:aliases w:val="texte de base Car,Paragraphe de liste num Car,Paragraphe de liste 1 Car,Paragraphe de liste1 Car,Listes Car,Paragraphe Car,Normal bullet 2 Car,Paragraph Car,lp1 Car,1st level - Bullet List Paragraph Car,Lettre d'introduction Car"/>
    <w:basedOn w:val="Policepardfaut"/>
    <w:link w:val="Paragraphedeliste"/>
    <w:qFormat/>
    <w:locked/>
    <w:rsid w:val="00220743"/>
  </w:style>
  <w:style w:type="paragraph" w:styleId="NormalWeb">
    <w:name w:val="Normal (Web)"/>
    <w:basedOn w:val="Normal"/>
    <w:uiPriority w:val="99"/>
    <w:unhideWhenUsed/>
    <w:rsid w:val="00643FB4"/>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PUCERONDErouge">
    <w:name w:val="PUCE RONDE rouge"/>
    <w:basedOn w:val="Normal"/>
    <w:qFormat/>
    <w:rsid w:val="00B972AF"/>
    <w:pPr>
      <w:numPr>
        <w:numId w:val="18"/>
      </w:numPr>
      <w:spacing w:after="0" w:line="240" w:lineRule="auto"/>
      <w:jc w:val="both"/>
    </w:pPr>
    <w:rPr>
      <w:rFonts w:ascii="Arial" w:hAnsi="Arial"/>
      <w:color w:val="000000" w:themeColor="text1"/>
    </w:rPr>
  </w:style>
  <w:style w:type="paragraph" w:customStyle="1" w:styleId="PUCETiret">
    <w:name w:val="PUCE Tiret"/>
    <w:basedOn w:val="PUCERONDErouge"/>
    <w:qFormat/>
    <w:rsid w:val="00B972AF"/>
    <w:pPr>
      <w:numPr>
        <w:ilvl w:val="1"/>
      </w:numPr>
      <w:ind w:left="454" w:hanging="170"/>
    </w:pPr>
  </w:style>
  <w:style w:type="paragraph" w:customStyle="1" w:styleId="PUCERONDE">
    <w:name w:val="PUCE RONDE"/>
    <w:basedOn w:val="Normal"/>
    <w:qFormat/>
    <w:rsid w:val="00B972AF"/>
    <w:pPr>
      <w:numPr>
        <w:numId w:val="19"/>
      </w:numPr>
      <w:spacing w:after="0" w:line="240" w:lineRule="auto"/>
      <w:ind w:left="284" w:hanging="284"/>
      <w:jc w:val="both"/>
    </w:pPr>
    <w:rPr>
      <w:rFonts w:ascii="Arial" w:hAnsi="Arial"/>
      <w:color w:val="000000" w:themeColor="text1"/>
    </w:rPr>
  </w:style>
  <w:style w:type="paragraph" w:styleId="TM1">
    <w:name w:val="toc 1"/>
    <w:basedOn w:val="Normal"/>
    <w:next w:val="Normal"/>
    <w:autoRedefine/>
    <w:uiPriority w:val="39"/>
    <w:unhideWhenUsed/>
    <w:rsid w:val="00C31E5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14"/>
  </w:style>
  <w:style w:type="paragraph" w:styleId="Titre1">
    <w:name w:val="heading 1"/>
    <w:basedOn w:val="Normal"/>
    <w:next w:val="Normal"/>
    <w:link w:val="Titre1Car"/>
    <w:uiPriority w:val="9"/>
    <w:qFormat/>
    <w:rsid w:val="009653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06D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06D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2B3A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exte de base,Paragraphe de liste num,Paragraphe de liste 1,Paragraphe de liste1,Listes,Paragraphe,Normal bullet 2,Paragraph,lp1,1st level - Bullet List Paragraph,Lettre d'introduction,Bullet EY,List L1,Puce focus,Contact,PADE_liste"/>
    <w:basedOn w:val="Normal"/>
    <w:link w:val="ParagraphedelisteCar"/>
    <w:qFormat/>
    <w:rsid w:val="00FC7346"/>
    <w:pPr>
      <w:ind w:left="720"/>
      <w:contextualSpacing/>
    </w:pPr>
  </w:style>
  <w:style w:type="character" w:styleId="Marquedecommentaire">
    <w:name w:val="annotation reference"/>
    <w:basedOn w:val="Policepardfaut"/>
    <w:uiPriority w:val="99"/>
    <w:semiHidden/>
    <w:unhideWhenUsed/>
    <w:rsid w:val="006458BC"/>
    <w:rPr>
      <w:sz w:val="16"/>
      <w:szCs w:val="16"/>
    </w:rPr>
  </w:style>
  <w:style w:type="paragraph" w:styleId="Commentaire">
    <w:name w:val="annotation text"/>
    <w:basedOn w:val="Normal"/>
    <w:link w:val="CommentaireCar"/>
    <w:uiPriority w:val="99"/>
    <w:unhideWhenUsed/>
    <w:rsid w:val="006458BC"/>
    <w:pPr>
      <w:spacing w:line="240" w:lineRule="auto"/>
    </w:pPr>
    <w:rPr>
      <w:sz w:val="20"/>
      <w:szCs w:val="20"/>
    </w:rPr>
  </w:style>
  <w:style w:type="character" w:customStyle="1" w:styleId="CommentaireCar">
    <w:name w:val="Commentaire Car"/>
    <w:basedOn w:val="Policepardfaut"/>
    <w:link w:val="Commentaire"/>
    <w:uiPriority w:val="99"/>
    <w:rsid w:val="006458BC"/>
    <w:rPr>
      <w:sz w:val="20"/>
      <w:szCs w:val="20"/>
    </w:rPr>
  </w:style>
  <w:style w:type="paragraph" w:styleId="Objetducommentaire">
    <w:name w:val="annotation subject"/>
    <w:basedOn w:val="Commentaire"/>
    <w:next w:val="Commentaire"/>
    <w:link w:val="ObjetducommentaireCar"/>
    <w:uiPriority w:val="99"/>
    <w:semiHidden/>
    <w:unhideWhenUsed/>
    <w:rsid w:val="006458BC"/>
    <w:rPr>
      <w:b/>
      <w:bCs/>
    </w:rPr>
  </w:style>
  <w:style w:type="character" w:customStyle="1" w:styleId="ObjetducommentaireCar">
    <w:name w:val="Objet du commentaire Car"/>
    <w:basedOn w:val="CommentaireCar"/>
    <w:link w:val="Objetducommentaire"/>
    <w:uiPriority w:val="99"/>
    <w:semiHidden/>
    <w:rsid w:val="006458BC"/>
    <w:rPr>
      <w:b/>
      <w:bCs/>
      <w:sz w:val="20"/>
      <w:szCs w:val="20"/>
    </w:rPr>
  </w:style>
  <w:style w:type="paragraph" w:styleId="Textedebulles">
    <w:name w:val="Balloon Text"/>
    <w:basedOn w:val="Normal"/>
    <w:link w:val="TextedebullesCar"/>
    <w:uiPriority w:val="99"/>
    <w:semiHidden/>
    <w:unhideWhenUsed/>
    <w:rsid w:val="006458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58BC"/>
    <w:rPr>
      <w:rFonts w:ascii="Segoe UI" w:hAnsi="Segoe UI" w:cs="Segoe UI"/>
      <w:sz w:val="18"/>
      <w:szCs w:val="18"/>
    </w:rPr>
  </w:style>
  <w:style w:type="paragraph" w:styleId="Notedebasdepage">
    <w:name w:val="footnote text"/>
    <w:basedOn w:val="Normal"/>
    <w:link w:val="NotedebasdepageCar"/>
    <w:uiPriority w:val="99"/>
    <w:semiHidden/>
    <w:unhideWhenUsed/>
    <w:rsid w:val="00107A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7A76"/>
    <w:rPr>
      <w:sz w:val="20"/>
      <w:szCs w:val="20"/>
    </w:rPr>
  </w:style>
  <w:style w:type="character" w:styleId="Appelnotedebasdep">
    <w:name w:val="footnote reference"/>
    <w:basedOn w:val="Policepardfaut"/>
    <w:uiPriority w:val="99"/>
    <w:semiHidden/>
    <w:unhideWhenUsed/>
    <w:rsid w:val="00107A76"/>
    <w:rPr>
      <w:vertAlign w:val="superscript"/>
    </w:rPr>
  </w:style>
  <w:style w:type="paragraph" w:styleId="En-tte">
    <w:name w:val="header"/>
    <w:basedOn w:val="Normal"/>
    <w:link w:val="En-tteCar"/>
    <w:uiPriority w:val="99"/>
    <w:unhideWhenUsed/>
    <w:rsid w:val="007239DB"/>
    <w:pPr>
      <w:tabs>
        <w:tab w:val="center" w:pos="4536"/>
        <w:tab w:val="right" w:pos="9072"/>
      </w:tabs>
      <w:spacing w:after="0" w:line="240" w:lineRule="auto"/>
    </w:pPr>
  </w:style>
  <w:style w:type="character" w:customStyle="1" w:styleId="En-tteCar">
    <w:name w:val="En-tête Car"/>
    <w:basedOn w:val="Policepardfaut"/>
    <w:link w:val="En-tte"/>
    <w:uiPriority w:val="99"/>
    <w:rsid w:val="007239DB"/>
  </w:style>
  <w:style w:type="paragraph" w:styleId="Pieddepage">
    <w:name w:val="footer"/>
    <w:basedOn w:val="Normal"/>
    <w:link w:val="PieddepageCar"/>
    <w:uiPriority w:val="99"/>
    <w:unhideWhenUsed/>
    <w:rsid w:val="007239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39DB"/>
  </w:style>
  <w:style w:type="paragraph" w:styleId="Rvision">
    <w:name w:val="Revision"/>
    <w:hidden/>
    <w:uiPriority w:val="99"/>
    <w:semiHidden/>
    <w:rsid w:val="005C2551"/>
    <w:pPr>
      <w:spacing w:after="0" w:line="240" w:lineRule="auto"/>
    </w:pPr>
  </w:style>
  <w:style w:type="character" w:customStyle="1" w:styleId="Titre2Car">
    <w:name w:val="Titre 2 Car"/>
    <w:basedOn w:val="Policepardfaut"/>
    <w:link w:val="Titre2"/>
    <w:uiPriority w:val="9"/>
    <w:rsid w:val="00706D55"/>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706D55"/>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2B3A84"/>
    <w:rPr>
      <w:rFonts w:asciiTheme="majorHAnsi" w:eastAsiaTheme="majorEastAsia" w:hAnsiTheme="majorHAnsi" w:cstheme="majorBidi"/>
      <w:i/>
      <w:iCs/>
      <w:color w:val="2E74B5" w:themeColor="accent1" w:themeShade="BF"/>
    </w:rPr>
  </w:style>
  <w:style w:type="character" w:customStyle="1" w:styleId="Titre1Car">
    <w:name w:val="Titre 1 Car"/>
    <w:basedOn w:val="Policepardfaut"/>
    <w:link w:val="Titre1"/>
    <w:uiPriority w:val="9"/>
    <w:rsid w:val="00965317"/>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965317"/>
    <w:pPr>
      <w:outlineLvl w:val="9"/>
    </w:pPr>
    <w:rPr>
      <w:lang w:eastAsia="fr-FR"/>
    </w:rPr>
  </w:style>
  <w:style w:type="paragraph" w:styleId="TM2">
    <w:name w:val="toc 2"/>
    <w:basedOn w:val="Normal"/>
    <w:next w:val="Normal"/>
    <w:autoRedefine/>
    <w:uiPriority w:val="39"/>
    <w:unhideWhenUsed/>
    <w:rsid w:val="00965317"/>
    <w:pPr>
      <w:spacing w:after="100"/>
      <w:ind w:left="220"/>
    </w:pPr>
  </w:style>
  <w:style w:type="paragraph" w:styleId="TM3">
    <w:name w:val="toc 3"/>
    <w:basedOn w:val="Normal"/>
    <w:next w:val="Normal"/>
    <w:autoRedefine/>
    <w:uiPriority w:val="39"/>
    <w:unhideWhenUsed/>
    <w:rsid w:val="00965317"/>
    <w:pPr>
      <w:spacing w:after="100"/>
      <w:ind w:left="440"/>
    </w:pPr>
  </w:style>
  <w:style w:type="character" w:styleId="Lienhypertexte">
    <w:name w:val="Hyperlink"/>
    <w:basedOn w:val="Policepardfaut"/>
    <w:uiPriority w:val="99"/>
    <w:unhideWhenUsed/>
    <w:rsid w:val="00965317"/>
    <w:rPr>
      <w:color w:val="0563C1" w:themeColor="hyperlink"/>
      <w:u w:val="single"/>
    </w:rPr>
  </w:style>
  <w:style w:type="paragraph" w:customStyle="1" w:styleId="Default">
    <w:name w:val="Default"/>
    <w:rsid w:val="00EA1A76"/>
    <w:pPr>
      <w:autoSpaceDE w:val="0"/>
      <w:autoSpaceDN w:val="0"/>
      <w:adjustRightInd w:val="0"/>
      <w:spacing w:after="0" w:line="240" w:lineRule="auto"/>
    </w:pPr>
    <w:rPr>
      <w:rFonts w:ascii="Century Gothic" w:hAnsi="Century Gothic" w:cs="Century Gothic"/>
      <w:color w:val="000000"/>
      <w:sz w:val="24"/>
      <w:szCs w:val="24"/>
    </w:rPr>
  </w:style>
  <w:style w:type="paragraph" w:styleId="Sansinterligne">
    <w:name w:val="No Spacing"/>
    <w:aliases w:val="Normal Corps"/>
    <w:uiPriority w:val="1"/>
    <w:qFormat/>
    <w:rsid w:val="00BF558E"/>
    <w:pPr>
      <w:spacing w:after="0" w:line="240" w:lineRule="auto"/>
    </w:pPr>
  </w:style>
  <w:style w:type="table" w:styleId="Grilledutableau">
    <w:name w:val="Table Grid"/>
    <w:basedOn w:val="TableauNormal"/>
    <w:uiPriority w:val="39"/>
    <w:rsid w:val="00604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2">
    <w:name w:val="Puces 2"/>
    <w:basedOn w:val="Normal"/>
    <w:rsid w:val="00991817"/>
    <w:pPr>
      <w:keepLines/>
      <w:suppressAutoHyphens/>
      <w:spacing w:before="60" w:after="60" w:line="240" w:lineRule="auto"/>
      <w:jc w:val="both"/>
      <w:textAlignment w:val="baseline"/>
    </w:pPr>
    <w:rPr>
      <w:rFonts w:ascii="Cambria" w:eastAsia="Times New Roman" w:hAnsi="Cambria" w:cs="Times New Roman"/>
      <w:color w:val="00000A"/>
      <w:sz w:val="24"/>
      <w:szCs w:val="20"/>
      <w:lang w:eastAsia="fr-FR"/>
    </w:rPr>
  </w:style>
  <w:style w:type="character" w:customStyle="1" w:styleId="ParagraphedelisteCar">
    <w:name w:val="Paragraphe de liste Car"/>
    <w:aliases w:val="texte de base Car,Paragraphe de liste num Car,Paragraphe de liste 1 Car,Paragraphe de liste1 Car,Listes Car,Paragraphe Car,Normal bullet 2 Car,Paragraph Car,lp1 Car,1st level - Bullet List Paragraph Car,Lettre d'introduction Car"/>
    <w:basedOn w:val="Policepardfaut"/>
    <w:link w:val="Paragraphedeliste"/>
    <w:qFormat/>
    <w:locked/>
    <w:rsid w:val="00220743"/>
  </w:style>
  <w:style w:type="paragraph" w:styleId="NormalWeb">
    <w:name w:val="Normal (Web)"/>
    <w:basedOn w:val="Normal"/>
    <w:uiPriority w:val="99"/>
    <w:unhideWhenUsed/>
    <w:rsid w:val="00643FB4"/>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PUCERONDErouge">
    <w:name w:val="PUCE RONDE rouge"/>
    <w:basedOn w:val="Normal"/>
    <w:qFormat/>
    <w:rsid w:val="00B972AF"/>
    <w:pPr>
      <w:numPr>
        <w:numId w:val="18"/>
      </w:numPr>
      <w:spacing w:after="0" w:line="240" w:lineRule="auto"/>
      <w:jc w:val="both"/>
    </w:pPr>
    <w:rPr>
      <w:rFonts w:ascii="Arial" w:hAnsi="Arial"/>
      <w:color w:val="000000" w:themeColor="text1"/>
    </w:rPr>
  </w:style>
  <w:style w:type="paragraph" w:customStyle="1" w:styleId="PUCETiret">
    <w:name w:val="PUCE Tiret"/>
    <w:basedOn w:val="PUCERONDErouge"/>
    <w:qFormat/>
    <w:rsid w:val="00B972AF"/>
    <w:pPr>
      <w:numPr>
        <w:ilvl w:val="1"/>
      </w:numPr>
      <w:ind w:left="454" w:hanging="170"/>
    </w:pPr>
  </w:style>
  <w:style w:type="paragraph" w:customStyle="1" w:styleId="PUCERONDE">
    <w:name w:val="PUCE RONDE"/>
    <w:basedOn w:val="Normal"/>
    <w:qFormat/>
    <w:rsid w:val="00B972AF"/>
    <w:pPr>
      <w:numPr>
        <w:numId w:val="19"/>
      </w:numPr>
      <w:spacing w:after="0" w:line="240" w:lineRule="auto"/>
      <w:ind w:left="284" w:hanging="284"/>
      <w:jc w:val="both"/>
    </w:pPr>
    <w:rPr>
      <w:rFonts w:ascii="Arial" w:hAnsi="Arial"/>
      <w:color w:val="000000" w:themeColor="text1"/>
    </w:rPr>
  </w:style>
  <w:style w:type="paragraph" w:styleId="TM1">
    <w:name w:val="toc 1"/>
    <w:basedOn w:val="Normal"/>
    <w:next w:val="Normal"/>
    <w:autoRedefine/>
    <w:uiPriority w:val="39"/>
    <w:unhideWhenUsed/>
    <w:rsid w:val="00C31E5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5884">
      <w:bodyDiv w:val="1"/>
      <w:marLeft w:val="0"/>
      <w:marRight w:val="0"/>
      <w:marTop w:val="0"/>
      <w:marBottom w:val="0"/>
      <w:divBdr>
        <w:top w:val="none" w:sz="0" w:space="0" w:color="auto"/>
        <w:left w:val="none" w:sz="0" w:space="0" w:color="auto"/>
        <w:bottom w:val="none" w:sz="0" w:space="0" w:color="auto"/>
        <w:right w:val="none" w:sz="0" w:space="0" w:color="auto"/>
      </w:divBdr>
    </w:div>
    <w:div w:id="536545812">
      <w:bodyDiv w:val="1"/>
      <w:marLeft w:val="0"/>
      <w:marRight w:val="0"/>
      <w:marTop w:val="0"/>
      <w:marBottom w:val="0"/>
      <w:divBdr>
        <w:top w:val="none" w:sz="0" w:space="0" w:color="auto"/>
        <w:left w:val="none" w:sz="0" w:space="0" w:color="auto"/>
        <w:bottom w:val="none" w:sz="0" w:space="0" w:color="auto"/>
        <w:right w:val="none" w:sz="0" w:space="0" w:color="auto"/>
      </w:divBdr>
      <w:divsChild>
        <w:div w:id="554393350">
          <w:marLeft w:val="446"/>
          <w:marRight w:val="0"/>
          <w:marTop w:val="229"/>
          <w:marBottom w:val="0"/>
          <w:divBdr>
            <w:top w:val="none" w:sz="0" w:space="0" w:color="auto"/>
            <w:left w:val="none" w:sz="0" w:space="0" w:color="auto"/>
            <w:bottom w:val="none" w:sz="0" w:space="0" w:color="auto"/>
            <w:right w:val="none" w:sz="0" w:space="0" w:color="auto"/>
          </w:divBdr>
        </w:div>
      </w:divsChild>
    </w:div>
    <w:div w:id="657803253">
      <w:bodyDiv w:val="1"/>
      <w:marLeft w:val="0"/>
      <w:marRight w:val="0"/>
      <w:marTop w:val="0"/>
      <w:marBottom w:val="0"/>
      <w:divBdr>
        <w:top w:val="none" w:sz="0" w:space="0" w:color="auto"/>
        <w:left w:val="none" w:sz="0" w:space="0" w:color="auto"/>
        <w:bottom w:val="none" w:sz="0" w:space="0" w:color="auto"/>
        <w:right w:val="none" w:sz="0" w:space="0" w:color="auto"/>
      </w:divBdr>
    </w:div>
    <w:div w:id="925530690">
      <w:bodyDiv w:val="1"/>
      <w:marLeft w:val="0"/>
      <w:marRight w:val="0"/>
      <w:marTop w:val="0"/>
      <w:marBottom w:val="0"/>
      <w:divBdr>
        <w:top w:val="none" w:sz="0" w:space="0" w:color="auto"/>
        <w:left w:val="none" w:sz="0" w:space="0" w:color="auto"/>
        <w:bottom w:val="none" w:sz="0" w:space="0" w:color="auto"/>
        <w:right w:val="none" w:sz="0" w:space="0" w:color="auto"/>
      </w:divBdr>
    </w:div>
    <w:div w:id="978265051">
      <w:bodyDiv w:val="1"/>
      <w:marLeft w:val="0"/>
      <w:marRight w:val="0"/>
      <w:marTop w:val="0"/>
      <w:marBottom w:val="0"/>
      <w:divBdr>
        <w:top w:val="none" w:sz="0" w:space="0" w:color="auto"/>
        <w:left w:val="none" w:sz="0" w:space="0" w:color="auto"/>
        <w:bottom w:val="none" w:sz="0" w:space="0" w:color="auto"/>
        <w:right w:val="none" w:sz="0" w:space="0" w:color="auto"/>
      </w:divBdr>
    </w:div>
    <w:div w:id="1746874062">
      <w:bodyDiv w:val="1"/>
      <w:marLeft w:val="0"/>
      <w:marRight w:val="0"/>
      <w:marTop w:val="0"/>
      <w:marBottom w:val="0"/>
      <w:divBdr>
        <w:top w:val="none" w:sz="0" w:space="0" w:color="auto"/>
        <w:left w:val="none" w:sz="0" w:space="0" w:color="auto"/>
        <w:bottom w:val="none" w:sz="0" w:space="0" w:color="auto"/>
        <w:right w:val="none" w:sz="0" w:space="0" w:color="auto"/>
      </w:divBdr>
    </w:div>
    <w:div w:id="2091613588">
      <w:bodyDiv w:val="1"/>
      <w:marLeft w:val="0"/>
      <w:marRight w:val="0"/>
      <w:marTop w:val="0"/>
      <w:marBottom w:val="0"/>
      <w:divBdr>
        <w:top w:val="none" w:sz="0" w:space="0" w:color="auto"/>
        <w:left w:val="none" w:sz="0" w:space="0" w:color="auto"/>
        <w:bottom w:val="none" w:sz="0" w:space="0" w:color="auto"/>
        <w:right w:val="none" w:sz="0" w:space="0" w:color="auto"/>
      </w:divBdr>
      <w:divsChild>
        <w:div w:id="1068914895">
          <w:marLeft w:val="446"/>
          <w:marRight w:val="0"/>
          <w:marTop w:val="229"/>
          <w:marBottom w:val="0"/>
          <w:divBdr>
            <w:top w:val="none" w:sz="0" w:space="0" w:color="auto"/>
            <w:left w:val="none" w:sz="0" w:space="0" w:color="auto"/>
            <w:bottom w:val="none" w:sz="0" w:space="0" w:color="auto"/>
            <w:right w:val="none" w:sz="0" w:space="0" w:color="auto"/>
          </w:divBdr>
        </w:div>
        <w:div w:id="877199700">
          <w:marLeft w:val="446"/>
          <w:marRight w:val="0"/>
          <w:marTop w:val="229"/>
          <w:marBottom w:val="0"/>
          <w:divBdr>
            <w:top w:val="none" w:sz="0" w:space="0" w:color="auto"/>
            <w:left w:val="none" w:sz="0" w:space="0" w:color="auto"/>
            <w:bottom w:val="none" w:sz="0" w:space="0" w:color="auto"/>
            <w:right w:val="none" w:sz="0" w:space="0" w:color="auto"/>
          </w:divBdr>
        </w:div>
      </w:divsChild>
    </w:div>
    <w:div w:id="2128620456">
      <w:bodyDiv w:val="1"/>
      <w:marLeft w:val="0"/>
      <w:marRight w:val="0"/>
      <w:marTop w:val="0"/>
      <w:marBottom w:val="0"/>
      <w:divBdr>
        <w:top w:val="none" w:sz="0" w:space="0" w:color="auto"/>
        <w:left w:val="none" w:sz="0" w:space="0" w:color="auto"/>
        <w:bottom w:val="none" w:sz="0" w:space="0" w:color="auto"/>
        <w:right w:val="none" w:sz="0" w:space="0" w:color="auto"/>
      </w:divBdr>
      <w:divsChild>
        <w:div w:id="2003898114">
          <w:marLeft w:val="446"/>
          <w:marRight w:val="0"/>
          <w:marTop w:val="229"/>
          <w:marBottom w:val="0"/>
          <w:divBdr>
            <w:top w:val="none" w:sz="0" w:space="0" w:color="auto"/>
            <w:left w:val="none" w:sz="0" w:space="0" w:color="auto"/>
            <w:bottom w:val="none" w:sz="0" w:space="0" w:color="auto"/>
            <w:right w:val="none" w:sz="0" w:space="0" w:color="auto"/>
          </w:divBdr>
        </w:div>
        <w:div w:id="901525032">
          <w:marLeft w:val="446"/>
          <w:marRight w:val="0"/>
          <w:marTop w:val="229"/>
          <w:marBottom w:val="0"/>
          <w:divBdr>
            <w:top w:val="none" w:sz="0" w:space="0" w:color="auto"/>
            <w:left w:val="none" w:sz="0" w:space="0" w:color="auto"/>
            <w:bottom w:val="none" w:sz="0" w:space="0" w:color="auto"/>
            <w:right w:val="none" w:sz="0" w:space="0" w:color="auto"/>
          </w:divBdr>
        </w:div>
        <w:div w:id="758214718">
          <w:marLeft w:val="446"/>
          <w:marRight w:val="0"/>
          <w:marTop w:val="229"/>
          <w:marBottom w:val="0"/>
          <w:divBdr>
            <w:top w:val="none" w:sz="0" w:space="0" w:color="auto"/>
            <w:left w:val="none" w:sz="0" w:space="0" w:color="auto"/>
            <w:bottom w:val="none" w:sz="0" w:space="0" w:color="auto"/>
            <w:right w:val="none" w:sz="0" w:space="0" w:color="auto"/>
          </w:divBdr>
        </w:div>
        <w:div w:id="1146896704">
          <w:marLeft w:val="446"/>
          <w:marRight w:val="0"/>
          <w:marTop w:val="229"/>
          <w:marBottom w:val="0"/>
          <w:divBdr>
            <w:top w:val="none" w:sz="0" w:space="0" w:color="auto"/>
            <w:left w:val="none" w:sz="0" w:space="0" w:color="auto"/>
            <w:bottom w:val="none" w:sz="0" w:space="0" w:color="auto"/>
            <w:right w:val="none" w:sz="0" w:space="0" w:color="auto"/>
          </w:divBdr>
        </w:div>
        <w:div w:id="759909845">
          <w:marLeft w:val="446"/>
          <w:marRight w:val="0"/>
          <w:marTop w:val="22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DCE7E-995A-4B17-9A16-1190143E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1935</Words>
  <Characters>10646</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Secrétariat Général</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DECORZENT</dc:creator>
  <cp:lastModifiedBy>Nelly TRIOLET</cp:lastModifiedBy>
  <cp:revision>2</cp:revision>
  <cp:lastPrinted>2019-02-01T13:31:00Z</cp:lastPrinted>
  <dcterms:created xsi:type="dcterms:W3CDTF">2019-02-19T13:59:00Z</dcterms:created>
  <dcterms:modified xsi:type="dcterms:W3CDTF">2019-02-19T13:59:00Z</dcterms:modified>
</cp:coreProperties>
</file>