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51" w:rsidRDefault="00AD7151" w:rsidP="00AD7151">
      <w:pPr>
        <w:pStyle w:val="Paragraphedeliste"/>
        <w:jc w:val="both"/>
        <w:rPr>
          <w:rFonts w:ascii="Marianne" w:hAnsi="Marianne"/>
          <w:b/>
          <w:color w:val="1F4E79" w:themeColor="accent1" w:themeShade="80"/>
          <w:u w:val="single"/>
        </w:rPr>
      </w:pPr>
      <w:r>
        <w:rPr>
          <w:noProof/>
          <w:lang w:eastAsia="fr-FR"/>
        </w:rPr>
        <w:drawing>
          <wp:inline distT="0" distB="0" distL="0" distR="0" wp14:anchorId="1E01C84D" wp14:editId="456E067E">
            <wp:extent cx="1772156" cy="1515279"/>
            <wp:effectExtent l="0" t="0" r="0" b="8890"/>
            <wp:docPr id="1" name="Image 1" descr="Logo du Ministère de l'Economie, des Finances et de la Relance" title="Logo du Ministère de l'Economie, des Finances et de la Re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Ministère_de_l'Économie,_des_Finances_et_de_la_Relanc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80" cy="15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151" w:rsidRDefault="00AD7151" w:rsidP="00AD7151">
      <w:pPr>
        <w:pStyle w:val="Paragraphedeliste"/>
        <w:jc w:val="both"/>
        <w:rPr>
          <w:rFonts w:ascii="Marianne" w:hAnsi="Marianne"/>
          <w:b/>
          <w:color w:val="1F4E79" w:themeColor="accent1" w:themeShade="80"/>
          <w:u w:val="single"/>
        </w:rPr>
      </w:pPr>
    </w:p>
    <w:p w:rsidR="00AD7151" w:rsidRDefault="00AD7151" w:rsidP="00AD7151">
      <w:pPr>
        <w:pStyle w:val="Paragraphedeliste"/>
        <w:jc w:val="both"/>
        <w:rPr>
          <w:rFonts w:ascii="Marianne" w:hAnsi="Marianne"/>
          <w:b/>
          <w:color w:val="1F4E79" w:themeColor="accent1" w:themeShade="80"/>
          <w:u w:val="single"/>
        </w:rPr>
      </w:pPr>
      <w:r w:rsidRPr="000B5194">
        <w:rPr>
          <w:rFonts w:ascii="Marianne" w:hAnsi="Marianne"/>
          <w:b/>
          <w:color w:val="1F4E79" w:themeColor="accent1" w:themeShade="80"/>
          <w:u w:val="single"/>
        </w:rPr>
        <w:t>Questionnaire sur la mise en œuvre d’obligations de service universel</w:t>
      </w:r>
    </w:p>
    <w:p w:rsidR="00AD7151" w:rsidRPr="000B5194" w:rsidRDefault="00AD7151" w:rsidP="00AD7151">
      <w:pPr>
        <w:pStyle w:val="Paragraphedeliste"/>
        <w:jc w:val="both"/>
        <w:rPr>
          <w:rFonts w:ascii="Marianne" w:hAnsi="Marianne"/>
          <w:b/>
          <w:color w:val="1F4E79" w:themeColor="accent1" w:themeShade="80"/>
          <w:u w:val="single"/>
        </w:rPr>
      </w:pPr>
    </w:p>
    <w:p w:rsidR="00AD7151" w:rsidRPr="000B5194" w:rsidRDefault="00AD7151" w:rsidP="00AD7151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 w:rsidRPr="000B5194">
        <w:rPr>
          <w:rFonts w:ascii="Marianne" w:hAnsi="Marianne"/>
        </w:rPr>
        <w:t xml:space="preserve">Le cadre en vigueur prévoit que les caractéristiques, notamment en termes de débit et de qualité de service, de la composante Internet à haut débit du service universel doivent être précisées par arrêté du ministre chargé des communications électroniques. </w:t>
      </w:r>
    </w:p>
    <w:p w:rsidR="00AD7151" w:rsidRDefault="00AD7151" w:rsidP="00AD7151">
      <w:pPr>
        <w:pStyle w:val="Paragraphedeliste"/>
        <w:jc w:val="both"/>
        <w:rPr>
          <w:rFonts w:ascii="Marianne" w:hAnsi="Marianne"/>
        </w:rPr>
      </w:pPr>
    </w:p>
    <w:p w:rsidR="00AD7151" w:rsidRPr="00E7603D" w:rsidRDefault="00AD7151" w:rsidP="00AD7151">
      <w:pPr>
        <w:pStyle w:val="Paragraphedeliste"/>
        <w:numPr>
          <w:ilvl w:val="1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Compte-tenu des délais nécessaires pour la mise en œuvre de ce nouveau cadre, le gouvernement envisage de fixer l</w:t>
      </w:r>
      <w:r w:rsidRPr="00E7603D">
        <w:rPr>
          <w:rFonts w:ascii="Marianne" w:hAnsi="Marianne"/>
        </w:rPr>
        <w:t xml:space="preserve">e débit descendant </w:t>
      </w:r>
      <w:r>
        <w:rPr>
          <w:rFonts w:ascii="Marianne" w:hAnsi="Marianne"/>
        </w:rPr>
        <w:t>du service adéquat d’accès à Internet à un minimum de</w:t>
      </w:r>
      <w:r w:rsidRPr="00E7603D">
        <w:rPr>
          <w:rFonts w:ascii="Marianne" w:hAnsi="Marianne"/>
        </w:rPr>
        <w:t xml:space="preserve"> 30 Mbits/s</w:t>
      </w:r>
      <w:r>
        <w:rPr>
          <w:rFonts w:ascii="Marianne" w:hAnsi="Marianne"/>
        </w:rPr>
        <w:t xml:space="preserve"> à partir du 1</w:t>
      </w:r>
      <w:r w:rsidRPr="00604B19">
        <w:rPr>
          <w:rFonts w:ascii="Marianne" w:hAnsi="Marianne"/>
          <w:vertAlign w:val="superscript"/>
        </w:rPr>
        <w:t>er</w:t>
      </w:r>
      <w:r>
        <w:rPr>
          <w:rFonts w:ascii="Marianne" w:hAnsi="Marianne"/>
        </w:rPr>
        <w:t xml:space="preserve"> janvier 2023</w:t>
      </w:r>
      <w:r w:rsidRPr="00E7603D">
        <w:rPr>
          <w:rFonts w:ascii="Marianne" w:hAnsi="Marianne"/>
        </w:rPr>
        <w:t>.</w:t>
      </w:r>
      <w:r>
        <w:rPr>
          <w:rFonts w:ascii="Marianne" w:hAnsi="Marianne"/>
        </w:rPr>
        <w:t xml:space="preserve"> Qu’en pensez-vous ? </w:t>
      </w:r>
    </w:p>
    <w:p w:rsidR="00AD7151" w:rsidRDefault="00AD7151" w:rsidP="00AD7151">
      <w:pPr>
        <w:pStyle w:val="Paragraphedeliste"/>
        <w:ind w:left="1440"/>
        <w:jc w:val="both"/>
        <w:rPr>
          <w:rFonts w:ascii="Marianne" w:hAnsi="Marianne"/>
        </w:rPr>
      </w:pPr>
    </w:p>
    <w:p w:rsidR="00AD7151" w:rsidRDefault="00AD7151" w:rsidP="00AD7151">
      <w:pPr>
        <w:pStyle w:val="Paragraphedeliste"/>
        <w:numPr>
          <w:ilvl w:val="1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au-delà du débit descendant, d’autres caractéristiques vous semblent-elles devoir être précisées ? Exemples :</w:t>
      </w:r>
    </w:p>
    <w:p w:rsidR="00AD7151" w:rsidRPr="00AC7C87" w:rsidRDefault="00AD7151" w:rsidP="00AD7151">
      <w:pPr>
        <w:pStyle w:val="Paragraphedeliste"/>
        <w:rPr>
          <w:rFonts w:ascii="Marianne" w:hAnsi="Marianne"/>
        </w:rPr>
      </w:pPr>
    </w:p>
    <w:p w:rsidR="00AD7151" w:rsidRDefault="00AD7151" w:rsidP="00AD7151">
      <w:pPr>
        <w:pStyle w:val="Paragraphedeliste"/>
        <w:numPr>
          <w:ilvl w:val="2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niveau de débit montant minimal ;</w:t>
      </w:r>
    </w:p>
    <w:p w:rsidR="00AD7151" w:rsidRDefault="00AD7151" w:rsidP="00AD7151">
      <w:pPr>
        <w:pStyle w:val="Paragraphedeliste"/>
        <w:numPr>
          <w:ilvl w:val="2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volume de données disponible ;</w:t>
      </w:r>
    </w:p>
    <w:p w:rsidR="00AD7151" w:rsidRDefault="00AD7151" w:rsidP="00AD7151">
      <w:pPr>
        <w:pStyle w:val="Paragraphedeliste"/>
        <w:numPr>
          <w:ilvl w:val="2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délai de latence ;</w:t>
      </w:r>
    </w:p>
    <w:p w:rsidR="00AD7151" w:rsidRDefault="00AD7151" w:rsidP="00AD7151">
      <w:pPr>
        <w:pStyle w:val="Paragraphedeliste"/>
        <w:numPr>
          <w:ilvl w:val="2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niveau minimal de qualité de service.</w:t>
      </w:r>
    </w:p>
    <w:p w:rsidR="00AD7151" w:rsidRPr="00EA7F6C" w:rsidRDefault="00AD7151" w:rsidP="00AD7151">
      <w:pPr>
        <w:pStyle w:val="Paragraphedeliste"/>
        <w:rPr>
          <w:rFonts w:ascii="Marianne" w:hAnsi="Marianne"/>
        </w:rPr>
      </w:pPr>
    </w:p>
    <w:p w:rsidR="00AD7151" w:rsidRDefault="00AD7151" w:rsidP="00AD7151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 w:rsidRPr="00E00C76">
        <w:rPr>
          <w:rFonts w:ascii="Marianne" w:hAnsi="Marianne"/>
        </w:rPr>
        <w:t>Quelle est votre appréciation de l</w:t>
      </w:r>
      <w:r>
        <w:rPr>
          <w:rFonts w:ascii="Marianne" w:hAnsi="Marianne"/>
        </w:rPr>
        <w:t>a</w:t>
      </w:r>
      <w:r w:rsidRPr="00E00C76">
        <w:rPr>
          <w:rFonts w:ascii="Marianne" w:hAnsi="Marianne"/>
        </w:rPr>
        <w:t xml:space="preserve"> carence</w:t>
      </w:r>
      <w:r>
        <w:rPr>
          <w:rStyle w:val="Appelnotedebasdep"/>
          <w:rFonts w:ascii="Marianne" w:hAnsi="Marianne"/>
        </w:rPr>
        <w:footnoteReference w:id="1"/>
      </w:r>
      <w:r>
        <w:rPr>
          <w:rFonts w:ascii="Marianne" w:hAnsi="Marianne"/>
        </w:rPr>
        <w:t xml:space="preserve"> </w:t>
      </w:r>
      <w:r w:rsidRPr="00E00C76">
        <w:rPr>
          <w:rFonts w:ascii="Marianne" w:hAnsi="Marianne"/>
        </w:rPr>
        <w:t xml:space="preserve">de marché </w:t>
      </w:r>
      <w:r>
        <w:rPr>
          <w:rFonts w:ascii="Marianne" w:hAnsi="Marianne"/>
        </w:rPr>
        <w:t>et de l’insuffisance éventuelle des mécanismes d’intervention publique</w:t>
      </w:r>
      <w:r w:rsidRPr="00E00C76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actuellement mis en œuvre </w:t>
      </w:r>
      <w:r w:rsidRPr="00E00C76">
        <w:rPr>
          <w:rFonts w:ascii="Marianne" w:hAnsi="Marianne"/>
        </w:rPr>
        <w:t>en matière de disponibilité</w:t>
      </w:r>
      <w:r>
        <w:rPr>
          <w:rFonts w:ascii="Marianne" w:hAnsi="Marianne"/>
        </w:rPr>
        <w:t>, à un tarif abordable,</w:t>
      </w:r>
      <w:r w:rsidRPr="00E00C76">
        <w:rPr>
          <w:rFonts w:ascii="Marianne" w:hAnsi="Marianne"/>
        </w:rPr>
        <w:t xml:space="preserve"> du service</w:t>
      </w:r>
      <w:r w:rsidRPr="00E7603D">
        <w:rPr>
          <w:rFonts w:ascii="Marianne" w:hAnsi="Marianne"/>
        </w:rPr>
        <w:t xml:space="preserve"> en position déterminée</w:t>
      </w:r>
      <w:r>
        <w:rPr>
          <w:rFonts w:ascii="Marianne" w:hAnsi="Marianne"/>
        </w:rPr>
        <w:t xml:space="preserve"> d’accès à I</w:t>
      </w:r>
      <w:r w:rsidRPr="00E7603D">
        <w:rPr>
          <w:rFonts w:ascii="Marianne" w:hAnsi="Marianne"/>
        </w:rPr>
        <w:t>nternet</w:t>
      </w:r>
      <w:r>
        <w:rPr>
          <w:rFonts w:ascii="Marianne" w:hAnsi="Marianne"/>
        </w:rPr>
        <w:t xml:space="preserve"> correspondant à l’ambition précisée ci-dessus (30Mbit/s)</w:t>
      </w:r>
      <w:r w:rsidRPr="00E7603D">
        <w:rPr>
          <w:rFonts w:ascii="Marianne" w:hAnsi="Marianne"/>
        </w:rPr>
        <w:t xml:space="preserve"> et aux communications vocales ? </w:t>
      </w:r>
      <w:r>
        <w:rPr>
          <w:rFonts w:ascii="Marianne" w:hAnsi="Marianne"/>
        </w:rPr>
        <w:t xml:space="preserve">Y </w:t>
      </w:r>
      <w:proofErr w:type="spellStart"/>
      <w:r>
        <w:rPr>
          <w:rFonts w:ascii="Marianne" w:hAnsi="Marianne"/>
        </w:rPr>
        <w:t>a-t-il</w:t>
      </w:r>
      <w:proofErr w:type="spellEnd"/>
      <w:r>
        <w:rPr>
          <w:rFonts w:ascii="Marianne" w:hAnsi="Marianne"/>
        </w:rPr>
        <w:t xml:space="preserve"> des zones du territoire plus spécifiquement concernées ? Quelle est votre appréciation quant à l’évolution de cette situation dans les trois prochaines années ?</w:t>
      </w:r>
    </w:p>
    <w:p w:rsidR="00AD7151" w:rsidRPr="00132F76" w:rsidRDefault="00AD7151" w:rsidP="00AD7151">
      <w:pPr>
        <w:pStyle w:val="Paragraphedeliste"/>
        <w:jc w:val="both"/>
        <w:rPr>
          <w:rFonts w:ascii="Marianne" w:hAnsi="Marianne"/>
        </w:rPr>
      </w:pPr>
    </w:p>
    <w:p w:rsidR="00AD7151" w:rsidRPr="00132F76" w:rsidRDefault="00AD7151" w:rsidP="00AD7151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Considérez-vous que ces situations d’insuffisance dans la fourniture du service universel puissent être résorbées par un renforcement des mécanismes d’intervention publique ? De quels types ? </w:t>
      </w:r>
    </w:p>
    <w:p w:rsidR="00AD7151" w:rsidRPr="00E7603D" w:rsidRDefault="00AD7151" w:rsidP="00AD7151">
      <w:pPr>
        <w:pStyle w:val="Paragraphedeliste"/>
        <w:jc w:val="both"/>
        <w:rPr>
          <w:rFonts w:ascii="Marianne" w:hAnsi="Marianne"/>
        </w:rPr>
      </w:pPr>
    </w:p>
    <w:p w:rsidR="00AD7151" w:rsidRDefault="00AD7151" w:rsidP="00AD7151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lastRenderedPageBreak/>
        <w:t>Dans l’hypothèse où une carence de marché venait à être identifiée sur la base de ces caractéristiques dans l’accès à la composante Internet à haut débit en plusieurs lieux du territoire, quelle serait selon vous l’approche à retenir pour la mise en œuvre d’obligations de service universel :</w:t>
      </w:r>
    </w:p>
    <w:p w:rsidR="00AD7151" w:rsidRDefault="00AD7151" w:rsidP="00AD7151">
      <w:pPr>
        <w:pStyle w:val="Paragraphedeliste"/>
        <w:jc w:val="both"/>
        <w:rPr>
          <w:rFonts w:ascii="Marianne" w:hAnsi="Marianne"/>
        </w:rPr>
      </w:pPr>
    </w:p>
    <w:p w:rsidR="00AD7151" w:rsidRDefault="00AD7151" w:rsidP="00AD7151">
      <w:pPr>
        <w:pStyle w:val="Paragraphedeliste"/>
        <w:numPr>
          <w:ilvl w:val="1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désignation d’un unique opérateur au niveau national chargé de résorber ces carences et de fournir le service au moyen de la technologie la plus appropriée ? </w:t>
      </w:r>
    </w:p>
    <w:p w:rsidR="00AD7151" w:rsidRDefault="00AD7151" w:rsidP="00AD7151">
      <w:pPr>
        <w:pStyle w:val="Paragraphedeliste"/>
        <w:ind w:left="1440"/>
        <w:jc w:val="both"/>
        <w:rPr>
          <w:rFonts w:ascii="Marianne" w:hAnsi="Marianne"/>
        </w:rPr>
      </w:pPr>
    </w:p>
    <w:p w:rsidR="00AD7151" w:rsidRDefault="00AD7151" w:rsidP="00AD7151">
      <w:pPr>
        <w:pStyle w:val="Paragraphedeliste"/>
        <w:numPr>
          <w:ilvl w:val="1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la désignation d’un opérateur, au niveau départemental ou régional (opérateur qui pourrait différer en fonction des territoires), chargé de résorber ces carences</w:t>
      </w:r>
      <w:r w:rsidRPr="006A7765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localement et fournir le service au moyen de la technologie la plus appropriée ? </w:t>
      </w:r>
    </w:p>
    <w:p w:rsidR="00AD7151" w:rsidRPr="006A7765" w:rsidRDefault="00AD7151" w:rsidP="00AD7151">
      <w:pPr>
        <w:pStyle w:val="Paragraphedeliste"/>
        <w:rPr>
          <w:rFonts w:ascii="Marianne" w:hAnsi="Marianne"/>
        </w:rPr>
      </w:pPr>
    </w:p>
    <w:p w:rsidR="00AD7151" w:rsidRDefault="00AD7151" w:rsidP="00AD7151">
      <w:pPr>
        <w:pStyle w:val="Paragraphedeliste"/>
        <w:numPr>
          <w:ilvl w:val="1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la désignation de plusieurs opérateurs au niveau national et la mise en place d’un guichet/ d’une plateforme d’orientation des utilisateurs chargé, dans une situation de carence avérée, d’orienter celui-ci vers l’opérateur désigné capable de répondre le plus efficacement à sa demande (c’est-à-dire en minimisant la compensation à la charge du fonds de service universel) ?</w:t>
      </w:r>
    </w:p>
    <w:p w:rsidR="00AD7151" w:rsidRPr="006807FF" w:rsidRDefault="00AD7151" w:rsidP="00AD7151">
      <w:pPr>
        <w:pStyle w:val="Paragraphedeliste"/>
        <w:rPr>
          <w:rFonts w:ascii="Marianne" w:hAnsi="Marianne"/>
        </w:rPr>
      </w:pPr>
    </w:p>
    <w:p w:rsidR="00AD7151" w:rsidRDefault="00AD7151" w:rsidP="00AD7151">
      <w:pPr>
        <w:pStyle w:val="Paragraphedeliste"/>
        <w:numPr>
          <w:ilvl w:val="1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Identifiez-vous une autre approche, qui vous paraitrait préférable à celles mentionnées ci-dessus ?</w:t>
      </w:r>
    </w:p>
    <w:p w:rsidR="00AD7151" w:rsidRPr="00873FD3" w:rsidRDefault="00AD7151" w:rsidP="00AD7151">
      <w:pPr>
        <w:pStyle w:val="Paragraphedeliste"/>
        <w:rPr>
          <w:rFonts w:ascii="Marianne" w:hAnsi="Marianne"/>
        </w:rPr>
      </w:pPr>
    </w:p>
    <w:p w:rsidR="00AD7151" w:rsidRDefault="00AD7151" w:rsidP="00AD7151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 w:rsidRPr="00D95F9F">
        <w:rPr>
          <w:rFonts w:ascii="Marianne" w:hAnsi="Marianne"/>
        </w:rPr>
        <w:t xml:space="preserve">Les précédentes désignations pour le service universel téléphonique ont </w:t>
      </w:r>
      <w:r>
        <w:rPr>
          <w:rFonts w:ascii="Marianne" w:hAnsi="Marianne"/>
        </w:rPr>
        <w:t xml:space="preserve">eu </w:t>
      </w:r>
      <w:r w:rsidRPr="00631D96">
        <w:rPr>
          <w:rFonts w:ascii="Marianne" w:hAnsi="Marianne"/>
        </w:rPr>
        <w:t>une durée de trois ans. Cette durée vous semble-t-elle être appropriée concernant le service universel à haut débit</w:t>
      </w:r>
      <w:r w:rsidRPr="00D95F9F">
        <w:rPr>
          <w:rFonts w:ascii="Marianne" w:hAnsi="Marianne"/>
        </w:rPr>
        <w:t xml:space="preserve"> ? </w:t>
      </w:r>
    </w:p>
    <w:p w:rsidR="00AD7151" w:rsidRDefault="00AD7151" w:rsidP="00AD7151">
      <w:pPr>
        <w:pStyle w:val="Paragraphedeliste"/>
        <w:jc w:val="both"/>
        <w:rPr>
          <w:rFonts w:ascii="Marianne" w:hAnsi="Marianne"/>
        </w:rPr>
      </w:pPr>
    </w:p>
    <w:p w:rsidR="00AD7151" w:rsidRPr="00D95F9F" w:rsidRDefault="00AD7151" w:rsidP="00AD7151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Question à destination des opérateurs de communications électroniques :</w:t>
      </w:r>
    </w:p>
    <w:p w:rsidR="00AD7151" w:rsidRPr="00873FD3" w:rsidRDefault="00AD7151" w:rsidP="00AD7151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</w:rPr>
        <w:t>Sans que votre réponse ne constitue un engagement, nous vous saurions gré de bien vouloir indiquer si votre société envisage d’être candidate à un éventuel appel à candidatures pour la fourniture d’un service universel haut débit, sur tout ou partie du territoire, seule ou en groupement. Préciser, le cas échéant, le contenu de la prestation envisagée.</w:t>
      </w:r>
    </w:p>
    <w:p w:rsidR="007F2916" w:rsidRPr="00AD7151" w:rsidRDefault="00AD7151" w:rsidP="00AD7151">
      <w:pPr>
        <w:ind w:left="567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NB : </w:t>
      </w:r>
      <w:r w:rsidRPr="00873FD3">
        <w:rPr>
          <w:rFonts w:ascii="Marianne" w:hAnsi="Marianne"/>
        </w:rPr>
        <w:t xml:space="preserve">La réponse à cette </w:t>
      </w:r>
      <w:r>
        <w:rPr>
          <w:rFonts w:ascii="Marianne" w:hAnsi="Marianne"/>
        </w:rPr>
        <w:t xml:space="preserve">dernière </w:t>
      </w:r>
      <w:r w:rsidRPr="00873FD3">
        <w:rPr>
          <w:rFonts w:ascii="Marianne" w:hAnsi="Marianne"/>
        </w:rPr>
        <w:t xml:space="preserve">question sera considérée comme confidentielle et ne sera pas publiée. </w:t>
      </w:r>
      <w:r>
        <w:rPr>
          <w:rFonts w:ascii="Marianne" w:hAnsi="Marianne"/>
        </w:rPr>
        <w:t xml:space="preserve">Une synthèse de la consultation publique pourrait néanmoins mentionner le cas échéant l’absence ou l’existence </w:t>
      </w:r>
      <w:r w:rsidRPr="00873FD3">
        <w:rPr>
          <w:rFonts w:ascii="Marianne" w:hAnsi="Marianne"/>
        </w:rPr>
        <w:t xml:space="preserve">de candidatures potentielles </w:t>
      </w:r>
      <w:r>
        <w:rPr>
          <w:rFonts w:ascii="Marianne" w:hAnsi="Marianne"/>
        </w:rPr>
        <w:t xml:space="preserve">et leur nombre. </w:t>
      </w:r>
    </w:p>
    <w:sectPr w:rsidR="007F2916" w:rsidRPr="00AD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98" w:rsidRDefault="00B57A98" w:rsidP="00AD7151">
      <w:pPr>
        <w:spacing w:after="0" w:line="240" w:lineRule="auto"/>
      </w:pPr>
      <w:r>
        <w:separator/>
      </w:r>
    </w:p>
  </w:endnote>
  <w:endnote w:type="continuationSeparator" w:id="0">
    <w:p w:rsidR="00B57A98" w:rsidRDefault="00B57A98" w:rsidP="00AD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98" w:rsidRDefault="00B57A98" w:rsidP="00AD7151">
      <w:pPr>
        <w:spacing w:after="0" w:line="240" w:lineRule="auto"/>
      </w:pPr>
      <w:r>
        <w:separator/>
      </w:r>
    </w:p>
  </w:footnote>
  <w:footnote w:type="continuationSeparator" w:id="0">
    <w:p w:rsidR="00B57A98" w:rsidRDefault="00B57A98" w:rsidP="00AD7151">
      <w:pPr>
        <w:spacing w:after="0" w:line="240" w:lineRule="auto"/>
      </w:pPr>
      <w:r>
        <w:continuationSeparator/>
      </w:r>
    </w:p>
  </w:footnote>
  <w:footnote w:id="1">
    <w:p w:rsidR="00AD7151" w:rsidRDefault="00AD7151" w:rsidP="00AD715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361944">
        <w:rPr>
          <w:rFonts w:ascii="Marianne" w:hAnsi="Marianne"/>
          <w:sz w:val="18"/>
          <w:szCs w:val="18"/>
          <w:lang w:val="en-GB"/>
        </w:rPr>
        <w:t>Ou</w:t>
      </w:r>
      <w:proofErr w:type="spellEnd"/>
      <w:r w:rsidRPr="00361944">
        <w:rPr>
          <w:rFonts w:ascii="Marianne" w:hAnsi="Marianne"/>
          <w:sz w:val="18"/>
          <w:szCs w:val="18"/>
          <w:lang w:val="en-GB"/>
        </w:rPr>
        <w:t xml:space="preserve"> </w:t>
      </w:r>
      <w:proofErr w:type="spellStart"/>
      <w:r w:rsidRPr="00361944">
        <w:rPr>
          <w:rFonts w:ascii="Marianne" w:hAnsi="Marianne"/>
          <w:sz w:val="18"/>
          <w:szCs w:val="18"/>
          <w:lang w:val="en-GB"/>
        </w:rPr>
        <w:t>selon</w:t>
      </w:r>
      <w:proofErr w:type="spellEnd"/>
      <w:r w:rsidRPr="00361944">
        <w:rPr>
          <w:rFonts w:ascii="Marianne" w:hAnsi="Marianne"/>
          <w:sz w:val="18"/>
          <w:szCs w:val="18"/>
          <w:lang w:val="en-GB"/>
        </w:rPr>
        <w:t xml:space="preserve"> la </w:t>
      </w:r>
      <w:proofErr w:type="spellStart"/>
      <w:r w:rsidRPr="00361944">
        <w:rPr>
          <w:rFonts w:ascii="Marianne" w:hAnsi="Marianne"/>
          <w:sz w:val="18"/>
          <w:szCs w:val="18"/>
          <w:lang w:val="en-GB"/>
        </w:rPr>
        <w:t>terminologie</w:t>
      </w:r>
      <w:proofErr w:type="spellEnd"/>
      <w:r w:rsidRPr="00361944">
        <w:rPr>
          <w:rFonts w:ascii="Marianne" w:hAnsi="Marianne"/>
          <w:sz w:val="18"/>
          <w:szCs w:val="18"/>
          <w:lang w:val="en-GB"/>
        </w:rPr>
        <w:t xml:space="preserve"> </w:t>
      </w:r>
      <w:proofErr w:type="spellStart"/>
      <w:r w:rsidRPr="00361944">
        <w:rPr>
          <w:rFonts w:ascii="Marianne" w:hAnsi="Marianne"/>
          <w:sz w:val="18"/>
          <w:szCs w:val="18"/>
          <w:lang w:val="en-GB"/>
        </w:rPr>
        <w:t>employée</w:t>
      </w:r>
      <w:proofErr w:type="spellEnd"/>
      <w:r w:rsidRPr="00361944">
        <w:rPr>
          <w:rFonts w:ascii="Marianne" w:hAnsi="Marianne"/>
          <w:sz w:val="18"/>
          <w:szCs w:val="18"/>
          <w:lang w:val="en-GB"/>
        </w:rPr>
        <w:t xml:space="preserve"> par </w:t>
      </w:r>
      <w:proofErr w:type="spellStart"/>
      <w:r w:rsidRPr="00361944">
        <w:rPr>
          <w:rFonts w:ascii="Marianne" w:hAnsi="Marianne"/>
          <w:sz w:val="18"/>
          <w:szCs w:val="18"/>
          <w:lang w:val="en-GB"/>
        </w:rPr>
        <w:t>l’article</w:t>
      </w:r>
      <w:proofErr w:type="spellEnd"/>
      <w:r w:rsidRPr="00361944">
        <w:rPr>
          <w:rFonts w:ascii="Marianne" w:hAnsi="Marianne"/>
          <w:sz w:val="18"/>
          <w:szCs w:val="18"/>
          <w:lang w:val="en-GB"/>
        </w:rPr>
        <w:t xml:space="preserve"> L.35-3 du CPCE « </w:t>
      </w:r>
      <w:proofErr w:type="spellStart"/>
      <w:r w:rsidRPr="00361944">
        <w:rPr>
          <w:rFonts w:ascii="Marianne" w:hAnsi="Marianne"/>
          <w:sz w:val="18"/>
          <w:szCs w:val="18"/>
          <w:lang w:val="en-GB"/>
        </w:rPr>
        <w:t>insuffisance</w:t>
      </w:r>
      <w:proofErr w:type="spellEnd"/>
      <w:r w:rsidRPr="00361944">
        <w:rPr>
          <w:rFonts w:ascii="Marianne" w:hAnsi="Marianne"/>
          <w:sz w:val="18"/>
          <w:szCs w:val="18"/>
          <w:lang w:val="en-GB"/>
        </w:rPr>
        <w:t xml:space="preserve"> des initiatives </w:t>
      </w:r>
      <w:proofErr w:type="spellStart"/>
      <w:r w:rsidRPr="00361944">
        <w:rPr>
          <w:rFonts w:ascii="Marianne" w:hAnsi="Marianne"/>
          <w:sz w:val="18"/>
          <w:szCs w:val="18"/>
          <w:lang w:val="en-GB"/>
        </w:rPr>
        <w:t>privées</w:t>
      </w:r>
      <w:proofErr w:type="spellEnd"/>
      <w:r w:rsidRPr="00361944">
        <w:rPr>
          <w:rFonts w:ascii="Marianne" w:hAnsi="Marianne"/>
          <w:sz w:val="18"/>
          <w:szCs w:val="18"/>
          <w:lang w:val="en-GB"/>
        </w:rPr>
        <w:t> »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EE5"/>
    <w:multiLevelType w:val="hybridMultilevel"/>
    <w:tmpl w:val="BFFA52B8"/>
    <w:lvl w:ilvl="0" w:tplc="D2BE5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603B9"/>
    <w:multiLevelType w:val="hybridMultilevel"/>
    <w:tmpl w:val="564AD5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1"/>
    <w:rsid w:val="007F2916"/>
    <w:rsid w:val="00AD7151"/>
    <w:rsid w:val="00B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8503-AA8C-4C44-9E2C-AFC2140B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151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qFormat/>
    <w:rsid w:val="00AD71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D715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AD7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BEAUVAIS Justine</dc:creator>
  <cp:keywords/>
  <dc:description/>
  <cp:lastModifiedBy>BEAUVAIS Justine</cp:lastModifiedBy>
  <cp:revision>1</cp:revision>
  <dcterms:created xsi:type="dcterms:W3CDTF">2021-10-06T08:41:00Z</dcterms:created>
  <dcterms:modified xsi:type="dcterms:W3CDTF">2021-10-06T08:49:00Z</dcterms:modified>
</cp:coreProperties>
</file>